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DE43" w14:textId="2F635718" w:rsidR="00433D04" w:rsidRDefault="00B11EDD" w:rsidP="00B57E11">
      <w:pPr>
        <w:rPr>
          <w:b/>
          <w:sz w:val="48"/>
          <w:szCs w:val="48"/>
        </w:rPr>
      </w:pPr>
      <w:r>
        <w:rPr>
          <w:rFonts w:ascii="Fira Sans" w:eastAsiaTheme="majorEastAsia" w:hAnsi="Fira Sans" w:cstheme="majorBidi"/>
          <w:noProof/>
          <w:color w:val="2E74B5" w:themeColor="accent1" w:themeShade="BF"/>
          <w:sz w:val="40"/>
          <w:szCs w:val="40"/>
          <w14:ligatures w14:val="standardContextual"/>
        </w:rPr>
        <w:drawing>
          <wp:anchor distT="0" distB="0" distL="114300" distR="114300" simplePos="0" relativeHeight="251658244" behindDoc="1" locked="0" layoutInCell="1" allowOverlap="1" wp14:anchorId="6D360024" wp14:editId="6A7DDB59">
            <wp:simplePos x="0" y="0"/>
            <wp:positionH relativeFrom="column">
              <wp:posOffset>466725</wp:posOffset>
            </wp:positionH>
            <wp:positionV relativeFrom="paragraph">
              <wp:posOffset>1628775</wp:posOffset>
            </wp:positionV>
            <wp:extent cx="781050" cy="802640"/>
            <wp:effectExtent l="0" t="0" r="0" b="0"/>
            <wp:wrapTight wrapText="bothSides">
              <wp:wrapPolygon edited="0">
                <wp:start x="3688" y="0"/>
                <wp:lineTo x="5268" y="8203"/>
                <wp:lineTo x="0" y="13842"/>
                <wp:lineTo x="0" y="21019"/>
                <wp:lineTo x="21073" y="21019"/>
                <wp:lineTo x="21073" y="13329"/>
                <wp:lineTo x="15805" y="8203"/>
                <wp:lineTo x="16859" y="0"/>
                <wp:lineTo x="3688" y="0"/>
              </wp:wrapPolygon>
            </wp:wrapTight>
            <wp:docPr id="1697251934"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251934" name="Bilde 169725193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1050" cy="802640"/>
                    </a:xfrm>
                    <a:prstGeom prst="rect">
                      <a:avLst/>
                    </a:prstGeom>
                  </pic:spPr>
                </pic:pic>
              </a:graphicData>
            </a:graphic>
            <wp14:sizeRelH relativeFrom="page">
              <wp14:pctWidth>0</wp14:pctWidth>
            </wp14:sizeRelH>
            <wp14:sizeRelV relativeFrom="page">
              <wp14:pctHeight>0</wp14:pctHeight>
            </wp14:sizeRelV>
          </wp:anchor>
        </w:drawing>
      </w:r>
      <w:r>
        <w:rPr>
          <w:rFonts w:cs="Calibri"/>
          <w:noProof/>
          <w:color w:val="000000"/>
        </w:rPr>
        <w:drawing>
          <wp:anchor distT="0" distB="0" distL="114300" distR="114300" simplePos="0" relativeHeight="251658243" behindDoc="1" locked="0" layoutInCell="1" allowOverlap="1" wp14:anchorId="00B97452" wp14:editId="1AE68EA8">
            <wp:simplePos x="0" y="0"/>
            <wp:positionH relativeFrom="column">
              <wp:posOffset>361950</wp:posOffset>
            </wp:positionH>
            <wp:positionV relativeFrom="paragraph">
              <wp:posOffset>876300</wp:posOffset>
            </wp:positionV>
            <wp:extent cx="1028700" cy="581025"/>
            <wp:effectExtent l="0" t="0" r="0" b="9525"/>
            <wp:wrapTight wrapText="bothSides">
              <wp:wrapPolygon edited="0">
                <wp:start x="0" y="0"/>
                <wp:lineTo x="0" y="21246"/>
                <wp:lineTo x="21200" y="21246"/>
                <wp:lineTo x="21200" y="0"/>
                <wp:lineTo x="0" y="0"/>
              </wp:wrapPolygon>
            </wp:wrapTight>
            <wp:docPr id="413188519"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Bild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28700" cy="581025"/>
                    </a:xfrm>
                    <a:prstGeom prst="rect">
                      <a:avLst/>
                    </a:prstGeom>
                    <a:noFill/>
                    <a:ln>
                      <a:noFill/>
                    </a:ln>
                  </pic:spPr>
                </pic:pic>
              </a:graphicData>
            </a:graphic>
          </wp:anchor>
        </w:drawing>
      </w:r>
      <w:r w:rsidR="00C75D0E" w:rsidRPr="00133D66">
        <w:rPr>
          <w:rFonts w:ascii="Fira Sans" w:eastAsiaTheme="majorEastAsia" w:hAnsi="Fira Sans" w:cs="Calibri"/>
          <w:noProof/>
        </w:rPr>
        <mc:AlternateContent>
          <mc:Choice Requires="wpg">
            <w:drawing>
              <wp:anchor distT="0" distB="0" distL="114300" distR="114300" simplePos="0" relativeHeight="251658241" behindDoc="0" locked="0" layoutInCell="1" allowOverlap="1" wp14:anchorId="66658AEE" wp14:editId="285F579E">
                <wp:simplePos x="0" y="0"/>
                <wp:positionH relativeFrom="column">
                  <wp:posOffset>-421005</wp:posOffset>
                </wp:positionH>
                <wp:positionV relativeFrom="paragraph">
                  <wp:posOffset>-90805</wp:posOffset>
                </wp:positionV>
                <wp:extent cx="2461260" cy="3905250"/>
                <wp:effectExtent l="38100" t="38100" r="91440" b="95250"/>
                <wp:wrapNone/>
                <wp:docPr id="2039685977" name="Group 9"/>
                <wp:cNvGraphicFramePr/>
                <a:graphic xmlns:a="http://schemas.openxmlformats.org/drawingml/2006/main">
                  <a:graphicData uri="http://schemas.microsoft.com/office/word/2010/wordprocessingGroup">
                    <wpg:wgp>
                      <wpg:cNvGrpSpPr/>
                      <wpg:grpSpPr>
                        <a:xfrm>
                          <a:off x="0" y="0"/>
                          <a:ext cx="2461260" cy="3905250"/>
                          <a:chOff x="0" y="0"/>
                          <a:chExt cx="2461895" cy="3905591"/>
                        </a:xfrm>
                      </wpg:grpSpPr>
                      <wps:wsp>
                        <wps:cNvPr id="1822617122" name="Rektangel 82"/>
                        <wps:cNvSpPr/>
                        <wps:spPr>
                          <a:xfrm>
                            <a:off x="0" y="0"/>
                            <a:ext cx="2460625" cy="3905591"/>
                          </a:xfrm>
                          <a:prstGeom prst="rect">
                            <a:avLst/>
                          </a:prstGeom>
                          <a:solidFill>
                            <a:schemeClr val="bg1"/>
                          </a:solidFill>
                          <a:ln w="15875" cap="flat" cmpd="sng" algn="ctr">
                            <a:no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76474" name="Text Box 2"/>
                        <wps:cNvSpPr txBox="1">
                          <a:spLocks noChangeArrowheads="1"/>
                        </wps:cNvSpPr>
                        <wps:spPr bwMode="auto">
                          <a:xfrm>
                            <a:off x="11431" y="2664485"/>
                            <a:ext cx="2450464" cy="999909"/>
                          </a:xfrm>
                          <a:prstGeom prst="rect">
                            <a:avLst/>
                          </a:prstGeom>
                          <a:noFill/>
                          <a:ln w="9525">
                            <a:noFill/>
                            <a:miter lim="800000"/>
                            <a:headEnd/>
                            <a:tailEnd/>
                          </a:ln>
                        </wps:spPr>
                        <wps:txbx>
                          <w:txbxContent>
                            <w:p w14:paraId="5F989360" w14:textId="37282120" w:rsidR="00C75D0E" w:rsidRPr="00057B91" w:rsidRDefault="00C75D0E" w:rsidP="00C75D0E">
                              <w:pPr>
                                <w:jc w:val="center"/>
                                <w:rPr>
                                  <w:rFonts w:ascii="Fira Sans Light"/>
                                  <w:b/>
                                  <w:bCs/>
                                  <w:color w:val="035866"/>
                                  <w:spacing w:val="-2"/>
                                  <w:sz w:val="32"/>
                                </w:rPr>
                              </w:pPr>
                              <w:r>
                                <w:rPr>
                                  <w:rFonts w:ascii="Fira Sans Light"/>
                                  <w:b/>
                                  <w:bCs/>
                                  <w:color w:val="035866"/>
                                  <w:spacing w:val="-2"/>
                                  <w:sz w:val="32"/>
                                </w:rPr>
                                <w:t>Bilag 1-4</w:t>
                              </w:r>
                            </w:p>
                            <w:p w14:paraId="7B5AAB6E" w14:textId="77777777" w:rsidR="00C75D0E" w:rsidRPr="00AF4A77" w:rsidRDefault="00C75D0E" w:rsidP="00C75D0E">
                              <w:pPr>
                                <w:jc w:val="center"/>
                                <w:rPr>
                                  <w:rFonts w:ascii="Fira Sans SemiBold" w:hAnsi="Fira Sans SemiBold"/>
                                  <w:color w:val="035966"/>
                                  <w:sz w:val="44"/>
                                  <w:szCs w:val="44"/>
                                </w:rPr>
                              </w:pPr>
                              <w:r>
                                <w:rPr>
                                  <w:rFonts w:ascii="Fira Sans Light"/>
                                  <w:color w:val="035866"/>
                                  <w:spacing w:val="-2"/>
                                  <w:sz w:val="32"/>
                                </w:rPr>
                                <w:t>Rammeavtale bedriftshelsetjenester</w:t>
                              </w:r>
                            </w:p>
                          </w:txbxContent>
                        </wps:txbx>
                        <wps:bodyPr rot="0" vert="horz" wrap="square" lIns="91440" tIns="36000" rIns="91440" bIns="0" anchor="ctr" anchorCtr="0">
                          <a:noAutofit/>
                        </wps:bodyPr>
                      </wps:wsp>
                      <wps:wsp>
                        <wps:cNvPr id="1713102776" name="Text Box 2"/>
                        <wps:cNvSpPr txBox="1">
                          <a:spLocks noChangeArrowheads="1"/>
                        </wps:cNvSpPr>
                        <wps:spPr bwMode="auto">
                          <a:xfrm>
                            <a:off x="0" y="3537304"/>
                            <a:ext cx="2456814" cy="367946"/>
                          </a:xfrm>
                          <a:prstGeom prst="rect">
                            <a:avLst/>
                          </a:prstGeom>
                          <a:solidFill>
                            <a:sysClr val="window" lastClr="FFFFFF"/>
                          </a:solidFill>
                          <a:ln w="9525">
                            <a:noFill/>
                            <a:miter lim="800000"/>
                            <a:headEnd/>
                            <a:tailEnd/>
                          </a:ln>
                        </wps:spPr>
                        <wps:txbx>
                          <w:txbxContent>
                            <w:p w14:paraId="606F87D5" w14:textId="77777777" w:rsidR="00C75D0E" w:rsidRPr="006978B2" w:rsidRDefault="00C75D0E" w:rsidP="00C75D0E">
                              <w:pPr>
                                <w:jc w:val="center"/>
                                <w:rPr>
                                  <w:rFonts w:ascii="Fira Sans Light" w:hAnsi="Fira Sans Light"/>
                                  <w:color w:val="035966"/>
                                  <w:sz w:val="32"/>
                                  <w:szCs w:val="32"/>
                                </w:rPr>
                              </w:pPr>
                              <w:r w:rsidRPr="006978B2">
                                <w:rPr>
                                  <w:rFonts w:ascii="Fira Sans Light" w:hAnsi="Fira Sans Light"/>
                                  <w:color w:val="035966"/>
                                  <w:sz w:val="32"/>
                                  <w:szCs w:val="32"/>
                                </w:rPr>
                                <w:t>202</w:t>
                              </w:r>
                              <w:r>
                                <w:rPr>
                                  <w:rFonts w:ascii="Fira Sans Light" w:hAnsi="Fira Sans Light"/>
                                  <w:color w:val="035966"/>
                                  <w:sz w:val="32"/>
                                  <w:szCs w:val="32"/>
                                </w:rPr>
                                <w:t>6</w:t>
                              </w:r>
                            </w:p>
                          </w:txbxContent>
                        </wps:txbx>
                        <wps:bodyPr rot="0" vert="horz" wrap="square" lIns="0" tIns="72000" rIns="0" bIns="0" anchor="b" anchorCtr="0">
                          <a:noAutofit/>
                        </wps:bodyPr>
                      </wps:wsp>
                    </wpg:wgp>
                  </a:graphicData>
                </a:graphic>
                <wp14:sizeRelH relativeFrom="margin">
                  <wp14:pctWidth>0</wp14:pctWidth>
                </wp14:sizeRelH>
                <wp14:sizeRelV relativeFrom="margin">
                  <wp14:pctHeight>0</wp14:pctHeight>
                </wp14:sizeRelV>
              </wp:anchor>
            </w:drawing>
          </mc:Choice>
          <mc:Fallback>
            <w:pict>
              <v:group w14:anchorId="66658AEE" id="Group 9" o:spid="_x0000_s1026" style="position:absolute;margin-left:-33.15pt;margin-top:-7.15pt;width:193.8pt;height:307.5pt;z-index:251658241;mso-width-relative:margin;mso-height-relative:margin" coordsize="24618,39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">
                <v:rect id="Rektangel 82" o:spid="_x0000_s1027" style="position:absolute;width:24606;height:3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" fillcolor="white [3212]" stroked="f" strokeweight="1.25pt">
                  <v:shadow on="t" color="black" opacity="26214f" origin="-.5,-.5" offset=".74836mm,.74836mm"/>
                </v:rect>
                <v:shapetype id="_x0000_t202" coordsize="21600,21600" o:spt="202" path="m,l,21600r21600,l21600,xe">
                  <v:stroke joinstyle="miter"/>
                  <v:path gradientshapeok="t" o:connecttype="rect"/>
                </v:shapetype>
                <v:shape id="Text Box 2" o:spid="_x0000_s1028" type="#_x0000_t202" style="position:absolute;left:114;top:26644;width:24504;height:9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" filled="f" stroked="f">
                  <v:textbox inset=",1mm,,0">
                    <w:txbxContent>
                      <w:p w14:paraId="5F989360" w14:textId="37282120" w:rsidR="00C75D0E" w:rsidRPr="00057B91" w:rsidRDefault="00C75D0E" w:rsidP="00C75D0E">
                        <w:pPr>
                          <w:jc w:val="center"/>
                          <w:rPr>
                            <w:rFonts w:ascii="Fira Sans Light"/>
                            <w:b/>
                            <w:bCs/>
                            <w:color w:val="035866"/>
                            <w:spacing w:val="-2"/>
                            <w:sz w:val="32"/>
                          </w:rPr>
                        </w:pPr>
                        <w:r>
                          <w:rPr>
                            <w:rFonts w:ascii="Fira Sans Light"/>
                            <w:b/>
                            <w:bCs/>
                            <w:color w:val="035866"/>
                            <w:spacing w:val="-2"/>
                            <w:sz w:val="32"/>
                          </w:rPr>
                          <w:t>Bilag 1-4</w:t>
                        </w:r>
                      </w:p>
                      <w:p w14:paraId="7B5AAB6E" w14:textId="77777777" w:rsidR="00C75D0E" w:rsidRPr="00AF4A77" w:rsidRDefault="00C75D0E" w:rsidP="00C75D0E">
                        <w:pPr>
                          <w:jc w:val="center"/>
                          <w:rPr>
                            <w:rFonts w:ascii="Fira Sans SemiBold" w:hAnsi="Fira Sans SemiBold"/>
                            <w:color w:val="035966"/>
                            <w:sz w:val="44"/>
                            <w:szCs w:val="44"/>
                          </w:rPr>
                        </w:pPr>
                        <w:r>
                          <w:rPr>
                            <w:rFonts w:ascii="Fira Sans Light"/>
                            <w:color w:val="035866"/>
                            <w:spacing w:val="-2"/>
                            <w:sz w:val="32"/>
                          </w:rPr>
                          <w:t>Rammeavtale bedriftshelsetjenester</w:t>
                        </w:r>
                      </w:p>
                    </w:txbxContent>
                  </v:textbox>
                </v:shape>
                <v:shape id="Text Box 2" o:spid="_x0000_s1029" type="#_x0000_t202" style="position:absolute;top:35373;width:24568;height:367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" fillcolor="window" stroked="f">
                  <v:textbox inset="0,2mm,0,0">
                    <w:txbxContent>
                      <w:p w14:paraId="606F87D5" w14:textId="77777777" w:rsidR="00C75D0E" w:rsidRPr="006978B2" w:rsidRDefault="00C75D0E" w:rsidP="00C75D0E">
                        <w:pPr>
                          <w:jc w:val="center"/>
                          <w:rPr>
                            <w:rFonts w:ascii="Fira Sans Light" w:hAnsi="Fira Sans Light"/>
                            <w:color w:val="035966"/>
                            <w:sz w:val="32"/>
                            <w:szCs w:val="32"/>
                          </w:rPr>
                        </w:pPr>
                        <w:r w:rsidRPr="006978B2">
                          <w:rPr>
                            <w:rFonts w:ascii="Fira Sans Light" w:hAnsi="Fira Sans Light"/>
                            <w:color w:val="035966"/>
                            <w:sz w:val="32"/>
                            <w:szCs w:val="32"/>
                          </w:rPr>
                          <w:t>202</w:t>
                        </w:r>
                        <w:r>
                          <w:rPr>
                            <w:rFonts w:ascii="Fira Sans Light" w:hAnsi="Fira Sans Light"/>
                            <w:color w:val="035966"/>
                            <w:sz w:val="32"/>
                            <w:szCs w:val="32"/>
                          </w:rPr>
                          <w:t>6</w:t>
                        </w:r>
                      </w:p>
                    </w:txbxContent>
                  </v:textbox>
                </v:shape>
              </v:group>
            </w:pict>
          </mc:Fallback>
        </mc:AlternateContent>
      </w:r>
      <w:r w:rsidR="00C75D0E">
        <w:rPr>
          <w:rFonts w:ascii="Fira Sans Light"/>
          <w:noProof/>
          <w:color w:val="035866"/>
          <w:spacing w:val="-2"/>
          <w:sz w:val="32"/>
        </w:rPr>
        <w:drawing>
          <wp:anchor distT="0" distB="0" distL="114300" distR="114300" simplePos="0" relativeHeight="251658242" behindDoc="1" locked="0" layoutInCell="1" allowOverlap="1" wp14:anchorId="51FB1CAE" wp14:editId="45731473">
            <wp:simplePos x="0" y="0"/>
            <wp:positionH relativeFrom="column">
              <wp:posOffset>-209550</wp:posOffset>
            </wp:positionH>
            <wp:positionV relativeFrom="paragraph">
              <wp:posOffset>0</wp:posOffset>
            </wp:positionV>
            <wp:extent cx="1962150" cy="952500"/>
            <wp:effectExtent l="0" t="0" r="0" b="0"/>
            <wp:wrapTight wrapText="bothSides">
              <wp:wrapPolygon edited="0">
                <wp:start x="1049" y="1728"/>
                <wp:lineTo x="839" y="10800"/>
                <wp:lineTo x="1468" y="16416"/>
                <wp:lineTo x="3146" y="18576"/>
                <wp:lineTo x="3355" y="19440"/>
                <wp:lineTo x="5452" y="19440"/>
                <wp:lineTo x="5662" y="18576"/>
                <wp:lineTo x="7130" y="16416"/>
                <wp:lineTo x="18035" y="16416"/>
                <wp:lineTo x="20761" y="15120"/>
                <wp:lineTo x="20971" y="6048"/>
                <wp:lineTo x="19713" y="5184"/>
                <wp:lineTo x="7759" y="1728"/>
                <wp:lineTo x="1049" y="1728"/>
              </wp:wrapPolygon>
            </wp:wrapTight>
            <wp:docPr id="1659053698" name="Bilde 4" descr="Et bilde som inneholder logo, symbol,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53698" name="Bilde 4" descr="Et bilde som inneholder logo, symbol, Grafikk&#10;&#10;KI-generert innhold kan være fei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anchor>
        </w:drawing>
      </w:r>
      <w:r w:rsidR="00B57E11">
        <w:rPr>
          <w:noProof/>
        </w:rPr>
        <w:drawing>
          <wp:anchor distT="0" distB="0" distL="114300" distR="114300" simplePos="0" relativeHeight="251658240" behindDoc="0" locked="0" layoutInCell="1" allowOverlap="1" wp14:anchorId="1A7353ED" wp14:editId="54085B04">
            <wp:simplePos x="0" y="0"/>
            <wp:positionH relativeFrom="margin">
              <wp:posOffset>-895985</wp:posOffset>
            </wp:positionH>
            <wp:positionV relativeFrom="margin">
              <wp:posOffset>-876300</wp:posOffset>
            </wp:positionV>
            <wp:extent cx="7534275" cy="10687050"/>
            <wp:effectExtent l="0" t="0" r="9525" b="0"/>
            <wp:wrapSquare wrapText="bothSides"/>
            <wp:docPr id="2" name="Image 2" descr="A rocky beach with water and mountains in the background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 2" descr="A rocky beach with water and mountains in the background  Description automatically generated"/>
                    <pic:cNvPicPr/>
                  </pic:nvPicPr>
                  <pic:blipFill>
                    <a:blip r:embed="rId15" cstate="print"/>
                    <a:stretch>
                      <a:fillRect/>
                    </a:stretch>
                  </pic:blipFill>
                  <pic:spPr>
                    <a:xfrm>
                      <a:off x="0" y="0"/>
                      <a:ext cx="7534275" cy="10687050"/>
                    </a:xfrm>
                    <a:prstGeom prst="rect">
                      <a:avLst/>
                    </a:prstGeom>
                  </pic:spPr>
                </pic:pic>
              </a:graphicData>
            </a:graphic>
            <wp14:sizeRelH relativeFrom="margin">
              <wp14:pctWidth>0</wp14:pctWidth>
            </wp14:sizeRelH>
            <wp14:sizeRelV relativeFrom="margin">
              <wp14:pctHeight>0</wp14:pctHeight>
            </wp14:sizeRelV>
          </wp:anchor>
        </w:drawing>
      </w:r>
    </w:p>
    <w:p w14:paraId="506FBA82" w14:textId="77777777" w:rsidR="00433D04" w:rsidRDefault="00433D04" w:rsidP="00193E1C">
      <w:pPr>
        <w:jc w:val="center"/>
        <w:rPr>
          <w:b/>
          <w:sz w:val="48"/>
          <w:szCs w:val="48"/>
        </w:rPr>
      </w:pPr>
    </w:p>
    <w:p w14:paraId="4612EE7A" w14:textId="05A4F0BB" w:rsidR="000B629F" w:rsidRDefault="008A33E3">
      <w:pPr>
        <w:pStyle w:val="TOC1"/>
        <w:tabs>
          <w:tab w:val="right" w:leader="dot" w:pos="9016"/>
        </w:tabs>
        <w:rPr>
          <w:rFonts w:asciiTheme="minorHAnsi" w:eastAsiaTheme="minorEastAsia" w:hAnsiTheme="minorHAnsi"/>
          <w:b w:val="0"/>
          <w:bCs w:val="0"/>
          <w:caps w:val="0"/>
          <w:noProof/>
          <w:kern w:val="2"/>
          <w:lang w:eastAsia="nb-NO"/>
          <w14:ligatures w14:val="standardContextual"/>
        </w:rPr>
      </w:pPr>
      <w:r>
        <w:rPr>
          <w:bCs w:val="0"/>
          <w:caps w:val="0"/>
        </w:rPr>
        <w:fldChar w:fldCharType="begin"/>
      </w:r>
      <w:r>
        <w:rPr>
          <w:bCs w:val="0"/>
          <w:caps w:val="0"/>
        </w:rPr>
        <w:instrText xml:space="preserve"> TOC \o "1-1" \h \z \u </w:instrText>
      </w:r>
      <w:r>
        <w:rPr>
          <w:bCs w:val="0"/>
          <w:caps w:val="0"/>
        </w:rPr>
        <w:fldChar w:fldCharType="separate"/>
      </w:r>
      <w:hyperlink w:anchor="_Toc237517164" w:history="1">
        <w:r w:rsidR="000B629F" w:rsidRPr="00BB1418">
          <w:rPr>
            <w:rStyle w:val="Hyperlink"/>
            <w:noProof/>
          </w:rPr>
          <w:t>Bilag 1 Oppdragsgivers kravspesifikasjon</w:t>
        </w:r>
        <w:r w:rsidR="000B629F">
          <w:rPr>
            <w:noProof/>
            <w:webHidden/>
          </w:rPr>
          <w:tab/>
        </w:r>
        <w:r w:rsidR="000B629F">
          <w:rPr>
            <w:noProof/>
            <w:webHidden/>
          </w:rPr>
          <w:fldChar w:fldCharType="begin"/>
        </w:r>
        <w:r w:rsidR="000B629F">
          <w:rPr>
            <w:noProof/>
            <w:webHidden/>
          </w:rPr>
          <w:instrText xml:space="preserve"> PAGEREF _Toc237517164 \h </w:instrText>
        </w:r>
        <w:r w:rsidR="000B629F">
          <w:rPr>
            <w:noProof/>
            <w:webHidden/>
          </w:rPr>
        </w:r>
        <w:r w:rsidR="000B629F">
          <w:rPr>
            <w:noProof/>
            <w:webHidden/>
          </w:rPr>
          <w:fldChar w:fldCharType="separate"/>
        </w:r>
        <w:r w:rsidR="000B629F">
          <w:rPr>
            <w:noProof/>
            <w:webHidden/>
          </w:rPr>
          <w:t>3</w:t>
        </w:r>
        <w:r w:rsidR="000B629F">
          <w:rPr>
            <w:noProof/>
            <w:webHidden/>
          </w:rPr>
          <w:fldChar w:fldCharType="end"/>
        </w:r>
      </w:hyperlink>
    </w:p>
    <w:p w14:paraId="5F539C6E" w14:textId="4567D156" w:rsidR="000B629F" w:rsidRDefault="000B629F">
      <w:pPr>
        <w:pStyle w:val="TOC1"/>
        <w:tabs>
          <w:tab w:val="left" w:pos="440"/>
          <w:tab w:val="right" w:leader="dot" w:pos="9016"/>
        </w:tabs>
        <w:rPr>
          <w:rFonts w:asciiTheme="minorHAnsi" w:eastAsiaTheme="minorEastAsia" w:hAnsiTheme="minorHAnsi"/>
          <w:b w:val="0"/>
          <w:bCs w:val="0"/>
          <w:caps w:val="0"/>
          <w:noProof/>
          <w:kern w:val="2"/>
          <w:lang w:eastAsia="nb-NO"/>
          <w14:ligatures w14:val="standardContextual"/>
        </w:rPr>
      </w:pPr>
      <w:hyperlink w:anchor="_Toc237517165" w:history="1">
        <w:r w:rsidRPr="00BB1418">
          <w:rPr>
            <w:rStyle w:val="Hyperlink"/>
            <w:noProof/>
          </w:rPr>
          <w:t>1.</w:t>
        </w:r>
        <w:r>
          <w:rPr>
            <w:rFonts w:asciiTheme="minorHAnsi" w:eastAsiaTheme="minorEastAsia" w:hAnsiTheme="minorHAnsi"/>
            <w:b w:val="0"/>
            <w:bCs w:val="0"/>
            <w:caps w:val="0"/>
            <w:noProof/>
            <w:kern w:val="2"/>
            <w:lang w:eastAsia="nb-NO"/>
            <w14:ligatures w14:val="standardContextual"/>
          </w:rPr>
          <w:tab/>
        </w:r>
        <w:r w:rsidRPr="00BB1418">
          <w:rPr>
            <w:rStyle w:val="Hyperlink"/>
            <w:noProof/>
          </w:rPr>
          <w:t>Formål</w:t>
        </w:r>
        <w:r>
          <w:rPr>
            <w:noProof/>
            <w:webHidden/>
          </w:rPr>
          <w:tab/>
        </w:r>
        <w:r>
          <w:rPr>
            <w:noProof/>
            <w:webHidden/>
          </w:rPr>
          <w:fldChar w:fldCharType="begin"/>
        </w:r>
        <w:r>
          <w:rPr>
            <w:noProof/>
            <w:webHidden/>
          </w:rPr>
          <w:instrText xml:space="preserve"> PAGEREF _Toc237517165 \h </w:instrText>
        </w:r>
        <w:r>
          <w:rPr>
            <w:noProof/>
            <w:webHidden/>
          </w:rPr>
        </w:r>
        <w:r>
          <w:rPr>
            <w:noProof/>
            <w:webHidden/>
          </w:rPr>
          <w:fldChar w:fldCharType="separate"/>
        </w:r>
        <w:r>
          <w:rPr>
            <w:noProof/>
            <w:webHidden/>
          </w:rPr>
          <w:t>3</w:t>
        </w:r>
        <w:r>
          <w:rPr>
            <w:noProof/>
            <w:webHidden/>
          </w:rPr>
          <w:fldChar w:fldCharType="end"/>
        </w:r>
      </w:hyperlink>
    </w:p>
    <w:p w14:paraId="25A50732" w14:textId="5A3BE2CC" w:rsidR="000B629F" w:rsidRDefault="000B629F">
      <w:pPr>
        <w:pStyle w:val="TOC1"/>
        <w:tabs>
          <w:tab w:val="left" w:pos="440"/>
          <w:tab w:val="right" w:leader="dot" w:pos="9016"/>
        </w:tabs>
        <w:rPr>
          <w:rFonts w:asciiTheme="minorHAnsi" w:eastAsiaTheme="minorEastAsia" w:hAnsiTheme="minorHAnsi"/>
          <w:b w:val="0"/>
          <w:bCs w:val="0"/>
          <w:caps w:val="0"/>
          <w:noProof/>
          <w:kern w:val="2"/>
          <w:lang w:eastAsia="nb-NO"/>
          <w14:ligatures w14:val="standardContextual"/>
        </w:rPr>
      </w:pPr>
      <w:hyperlink w:anchor="_Toc237517166" w:history="1">
        <w:r w:rsidRPr="00BB1418">
          <w:rPr>
            <w:rStyle w:val="Hyperlink"/>
            <w:noProof/>
          </w:rPr>
          <w:t>2</w:t>
        </w:r>
        <w:r>
          <w:rPr>
            <w:rFonts w:asciiTheme="minorHAnsi" w:eastAsiaTheme="minorEastAsia" w:hAnsiTheme="minorHAnsi"/>
            <w:b w:val="0"/>
            <w:bCs w:val="0"/>
            <w:caps w:val="0"/>
            <w:noProof/>
            <w:kern w:val="2"/>
            <w:lang w:eastAsia="nb-NO"/>
            <w14:ligatures w14:val="standardContextual"/>
          </w:rPr>
          <w:tab/>
        </w:r>
        <w:r w:rsidRPr="00BB1418">
          <w:rPr>
            <w:rStyle w:val="Hyperlink"/>
            <w:noProof/>
          </w:rPr>
          <w:t>Krav til leverandøren</w:t>
        </w:r>
        <w:r>
          <w:rPr>
            <w:noProof/>
            <w:webHidden/>
          </w:rPr>
          <w:tab/>
        </w:r>
        <w:r>
          <w:rPr>
            <w:noProof/>
            <w:webHidden/>
          </w:rPr>
          <w:fldChar w:fldCharType="begin"/>
        </w:r>
        <w:r>
          <w:rPr>
            <w:noProof/>
            <w:webHidden/>
          </w:rPr>
          <w:instrText xml:space="preserve"> PAGEREF _Toc237517166 \h </w:instrText>
        </w:r>
        <w:r>
          <w:rPr>
            <w:noProof/>
            <w:webHidden/>
          </w:rPr>
        </w:r>
        <w:r>
          <w:rPr>
            <w:noProof/>
            <w:webHidden/>
          </w:rPr>
          <w:fldChar w:fldCharType="separate"/>
        </w:r>
        <w:r>
          <w:rPr>
            <w:noProof/>
            <w:webHidden/>
          </w:rPr>
          <w:t>4</w:t>
        </w:r>
        <w:r>
          <w:rPr>
            <w:noProof/>
            <w:webHidden/>
          </w:rPr>
          <w:fldChar w:fldCharType="end"/>
        </w:r>
      </w:hyperlink>
    </w:p>
    <w:p w14:paraId="4711DDD5" w14:textId="1A6C794B" w:rsidR="000B629F" w:rsidRDefault="000B629F">
      <w:pPr>
        <w:pStyle w:val="TOC1"/>
        <w:tabs>
          <w:tab w:val="left" w:pos="440"/>
          <w:tab w:val="right" w:leader="dot" w:pos="9016"/>
        </w:tabs>
        <w:rPr>
          <w:rFonts w:asciiTheme="minorHAnsi" w:eastAsiaTheme="minorEastAsia" w:hAnsiTheme="minorHAnsi"/>
          <w:b w:val="0"/>
          <w:bCs w:val="0"/>
          <w:caps w:val="0"/>
          <w:noProof/>
          <w:kern w:val="2"/>
          <w:lang w:eastAsia="nb-NO"/>
          <w14:ligatures w14:val="standardContextual"/>
        </w:rPr>
      </w:pPr>
      <w:hyperlink w:anchor="_Toc237517167" w:history="1">
        <w:r w:rsidRPr="00BB1418">
          <w:rPr>
            <w:rStyle w:val="Hyperlink"/>
            <w:noProof/>
          </w:rPr>
          <w:t>3</w:t>
        </w:r>
        <w:r>
          <w:rPr>
            <w:rFonts w:asciiTheme="minorHAnsi" w:eastAsiaTheme="minorEastAsia" w:hAnsiTheme="minorHAnsi"/>
            <w:b w:val="0"/>
            <w:bCs w:val="0"/>
            <w:caps w:val="0"/>
            <w:noProof/>
            <w:kern w:val="2"/>
            <w:lang w:eastAsia="nb-NO"/>
            <w14:ligatures w14:val="standardContextual"/>
          </w:rPr>
          <w:tab/>
        </w:r>
        <w:r w:rsidRPr="00BB1418">
          <w:rPr>
            <w:rStyle w:val="Hyperlink"/>
            <w:noProof/>
          </w:rPr>
          <w:t>Kravspesifikasjon – omfang og oppgaver</w:t>
        </w:r>
        <w:r>
          <w:rPr>
            <w:noProof/>
            <w:webHidden/>
          </w:rPr>
          <w:tab/>
        </w:r>
        <w:r>
          <w:rPr>
            <w:noProof/>
            <w:webHidden/>
          </w:rPr>
          <w:fldChar w:fldCharType="begin"/>
        </w:r>
        <w:r>
          <w:rPr>
            <w:noProof/>
            <w:webHidden/>
          </w:rPr>
          <w:instrText xml:space="preserve"> PAGEREF _Toc237517167 \h </w:instrText>
        </w:r>
        <w:r>
          <w:rPr>
            <w:noProof/>
            <w:webHidden/>
          </w:rPr>
        </w:r>
        <w:r>
          <w:rPr>
            <w:noProof/>
            <w:webHidden/>
          </w:rPr>
          <w:fldChar w:fldCharType="separate"/>
        </w:r>
        <w:r>
          <w:rPr>
            <w:noProof/>
            <w:webHidden/>
          </w:rPr>
          <w:t>6</w:t>
        </w:r>
        <w:r>
          <w:rPr>
            <w:noProof/>
            <w:webHidden/>
          </w:rPr>
          <w:fldChar w:fldCharType="end"/>
        </w:r>
      </w:hyperlink>
    </w:p>
    <w:p w14:paraId="137817F6" w14:textId="1FC6502B" w:rsidR="000B629F" w:rsidRDefault="000B629F">
      <w:pPr>
        <w:pStyle w:val="TOC1"/>
        <w:tabs>
          <w:tab w:val="right" w:leader="dot" w:pos="9016"/>
        </w:tabs>
        <w:rPr>
          <w:rFonts w:asciiTheme="minorHAnsi" w:eastAsiaTheme="minorEastAsia" w:hAnsiTheme="minorHAnsi"/>
          <w:b w:val="0"/>
          <w:bCs w:val="0"/>
          <w:caps w:val="0"/>
          <w:noProof/>
          <w:kern w:val="2"/>
          <w:lang w:eastAsia="nb-NO"/>
          <w14:ligatures w14:val="standardContextual"/>
        </w:rPr>
      </w:pPr>
      <w:hyperlink w:anchor="_Toc237517168" w:history="1">
        <w:r w:rsidRPr="00BB1418">
          <w:rPr>
            <w:rStyle w:val="Hyperlink"/>
            <w:noProof/>
          </w:rPr>
          <w:t>Bilag 2 Leverandørens løsningsbeskrivelse</w:t>
        </w:r>
        <w:r>
          <w:rPr>
            <w:noProof/>
            <w:webHidden/>
          </w:rPr>
          <w:tab/>
        </w:r>
        <w:r>
          <w:rPr>
            <w:noProof/>
            <w:webHidden/>
          </w:rPr>
          <w:fldChar w:fldCharType="begin"/>
        </w:r>
        <w:r>
          <w:rPr>
            <w:noProof/>
            <w:webHidden/>
          </w:rPr>
          <w:instrText xml:space="preserve"> PAGEREF _Toc237517168 \h </w:instrText>
        </w:r>
        <w:r>
          <w:rPr>
            <w:noProof/>
            <w:webHidden/>
          </w:rPr>
        </w:r>
        <w:r>
          <w:rPr>
            <w:noProof/>
            <w:webHidden/>
          </w:rPr>
          <w:fldChar w:fldCharType="separate"/>
        </w:r>
        <w:r>
          <w:rPr>
            <w:noProof/>
            <w:webHidden/>
          </w:rPr>
          <w:t>9</w:t>
        </w:r>
        <w:r>
          <w:rPr>
            <w:noProof/>
            <w:webHidden/>
          </w:rPr>
          <w:fldChar w:fldCharType="end"/>
        </w:r>
      </w:hyperlink>
    </w:p>
    <w:p w14:paraId="013BFB35" w14:textId="583024BF" w:rsidR="000B629F" w:rsidRDefault="000B629F">
      <w:pPr>
        <w:pStyle w:val="TOC1"/>
        <w:tabs>
          <w:tab w:val="left" w:pos="440"/>
          <w:tab w:val="right" w:leader="dot" w:pos="9016"/>
        </w:tabs>
        <w:rPr>
          <w:rFonts w:asciiTheme="minorHAnsi" w:eastAsiaTheme="minorEastAsia" w:hAnsiTheme="minorHAnsi"/>
          <w:b w:val="0"/>
          <w:bCs w:val="0"/>
          <w:caps w:val="0"/>
          <w:noProof/>
          <w:kern w:val="2"/>
          <w:lang w:eastAsia="nb-NO"/>
          <w14:ligatures w14:val="standardContextual"/>
        </w:rPr>
      </w:pPr>
      <w:hyperlink w:anchor="_Toc237517169" w:history="1">
        <w:r w:rsidRPr="00BB1418">
          <w:rPr>
            <w:rStyle w:val="Hyperlink"/>
            <w:noProof/>
          </w:rPr>
          <w:t>4</w:t>
        </w:r>
        <w:r>
          <w:rPr>
            <w:rFonts w:asciiTheme="minorHAnsi" w:eastAsiaTheme="minorEastAsia" w:hAnsiTheme="minorHAnsi"/>
            <w:b w:val="0"/>
            <w:bCs w:val="0"/>
            <w:caps w:val="0"/>
            <w:noProof/>
            <w:kern w:val="2"/>
            <w:lang w:eastAsia="nb-NO"/>
            <w14:ligatures w14:val="standardContextual"/>
          </w:rPr>
          <w:tab/>
        </w:r>
        <w:r w:rsidRPr="00BB1418">
          <w:rPr>
            <w:rStyle w:val="Hyperlink"/>
            <w:noProof/>
          </w:rPr>
          <w:t>Løsningsbeskrivelse</w:t>
        </w:r>
        <w:r>
          <w:rPr>
            <w:noProof/>
            <w:webHidden/>
          </w:rPr>
          <w:tab/>
        </w:r>
        <w:r>
          <w:rPr>
            <w:noProof/>
            <w:webHidden/>
          </w:rPr>
          <w:fldChar w:fldCharType="begin"/>
        </w:r>
        <w:r>
          <w:rPr>
            <w:noProof/>
            <w:webHidden/>
          </w:rPr>
          <w:instrText xml:space="preserve"> PAGEREF _Toc237517169 \h </w:instrText>
        </w:r>
        <w:r>
          <w:rPr>
            <w:noProof/>
            <w:webHidden/>
          </w:rPr>
        </w:r>
        <w:r>
          <w:rPr>
            <w:noProof/>
            <w:webHidden/>
          </w:rPr>
          <w:fldChar w:fldCharType="separate"/>
        </w:r>
        <w:r>
          <w:rPr>
            <w:noProof/>
            <w:webHidden/>
          </w:rPr>
          <w:t>9</w:t>
        </w:r>
        <w:r>
          <w:rPr>
            <w:noProof/>
            <w:webHidden/>
          </w:rPr>
          <w:fldChar w:fldCharType="end"/>
        </w:r>
      </w:hyperlink>
    </w:p>
    <w:p w14:paraId="7520D4A0" w14:textId="48F7D3A7" w:rsidR="000B629F" w:rsidRDefault="000B629F">
      <w:pPr>
        <w:pStyle w:val="TOC1"/>
        <w:tabs>
          <w:tab w:val="right" w:leader="dot" w:pos="9016"/>
        </w:tabs>
        <w:rPr>
          <w:rFonts w:asciiTheme="minorHAnsi" w:eastAsiaTheme="minorEastAsia" w:hAnsiTheme="minorHAnsi"/>
          <w:b w:val="0"/>
          <w:bCs w:val="0"/>
          <w:caps w:val="0"/>
          <w:noProof/>
          <w:kern w:val="2"/>
          <w:lang w:eastAsia="nb-NO"/>
          <w14:ligatures w14:val="standardContextual"/>
        </w:rPr>
      </w:pPr>
      <w:hyperlink w:anchor="_Toc237517170" w:history="1">
        <w:r w:rsidRPr="00BB1418">
          <w:rPr>
            <w:rStyle w:val="Hyperlink"/>
            <w:noProof/>
          </w:rPr>
          <w:t>Bilag 3 Pris og betalingsbetingelser</w:t>
        </w:r>
        <w:r>
          <w:rPr>
            <w:noProof/>
            <w:webHidden/>
          </w:rPr>
          <w:tab/>
        </w:r>
        <w:r>
          <w:rPr>
            <w:noProof/>
            <w:webHidden/>
          </w:rPr>
          <w:fldChar w:fldCharType="begin"/>
        </w:r>
        <w:r>
          <w:rPr>
            <w:noProof/>
            <w:webHidden/>
          </w:rPr>
          <w:instrText xml:space="preserve"> PAGEREF _Toc237517170 \h </w:instrText>
        </w:r>
        <w:r>
          <w:rPr>
            <w:noProof/>
            <w:webHidden/>
          </w:rPr>
        </w:r>
        <w:r>
          <w:rPr>
            <w:noProof/>
            <w:webHidden/>
          </w:rPr>
          <w:fldChar w:fldCharType="separate"/>
        </w:r>
        <w:r>
          <w:rPr>
            <w:noProof/>
            <w:webHidden/>
          </w:rPr>
          <w:t>10</w:t>
        </w:r>
        <w:r>
          <w:rPr>
            <w:noProof/>
            <w:webHidden/>
          </w:rPr>
          <w:fldChar w:fldCharType="end"/>
        </w:r>
      </w:hyperlink>
    </w:p>
    <w:p w14:paraId="0789FD0F" w14:textId="43B26C97" w:rsidR="000B629F" w:rsidRDefault="000B629F">
      <w:pPr>
        <w:pStyle w:val="TOC1"/>
        <w:tabs>
          <w:tab w:val="right" w:leader="dot" w:pos="9016"/>
        </w:tabs>
        <w:rPr>
          <w:rFonts w:asciiTheme="minorHAnsi" w:eastAsiaTheme="minorEastAsia" w:hAnsiTheme="minorHAnsi"/>
          <w:b w:val="0"/>
          <w:bCs w:val="0"/>
          <w:caps w:val="0"/>
          <w:noProof/>
          <w:kern w:val="2"/>
          <w:lang w:eastAsia="nb-NO"/>
          <w14:ligatures w14:val="standardContextual"/>
        </w:rPr>
      </w:pPr>
      <w:hyperlink w:anchor="_Toc237517171" w:history="1">
        <w:r w:rsidRPr="00BB1418">
          <w:rPr>
            <w:rStyle w:val="Hyperlink"/>
            <w:noProof/>
          </w:rPr>
          <w:t>Bilag 4 Administrative betingelser</w:t>
        </w:r>
        <w:r>
          <w:rPr>
            <w:noProof/>
            <w:webHidden/>
          </w:rPr>
          <w:tab/>
        </w:r>
        <w:r>
          <w:rPr>
            <w:noProof/>
            <w:webHidden/>
          </w:rPr>
          <w:fldChar w:fldCharType="begin"/>
        </w:r>
        <w:r>
          <w:rPr>
            <w:noProof/>
            <w:webHidden/>
          </w:rPr>
          <w:instrText xml:space="preserve"> PAGEREF _Toc237517171 \h </w:instrText>
        </w:r>
        <w:r>
          <w:rPr>
            <w:noProof/>
            <w:webHidden/>
          </w:rPr>
        </w:r>
        <w:r>
          <w:rPr>
            <w:noProof/>
            <w:webHidden/>
          </w:rPr>
          <w:fldChar w:fldCharType="separate"/>
        </w:r>
        <w:r>
          <w:rPr>
            <w:noProof/>
            <w:webHidden/>
          </w:rPr>
          <w:t>12</w:t>
        </w:r>
        <w:r>
          <w:rPr>
            <w:noProof/>
            <w:webHidden/>
          </w:rPr>
          <w:fldChar w:fldCharType="end"/>
        </w:r>
      </w:hyperlink>
    </w:p>
    <w:p w14:paraId="78C186FF" w14:textId="53BDDBED" w:rsidR="00B2394E" w:rsidRDefault="008A33E3" w:rsidP="00347D2B">
      <w:pPr>
        <w:pStyle w:val="TOCHeading"/>
        <w:numPr>
          <w:ilvl w:val="0"/>
          <w:numId w:val="0"/>
        </w:numPr>
        <w:ind w:left="432" w:hanging="432"/>
      </w:pPr>
      <w:r>
        <w:rPr>
          <w:rFonts w:eastAsiaTheme="minorHAnsi" w:cstheme="minorBidi"/>
          <w:bCs/>
          <w:caps/>
          <w:color w:val="auto"/>
          <w:sz w:val="24"/>
          <w:szCs w:val="24"/>
          <w:lang w:eastAsia="en-US"/>
        </w:rPr>
        <w:fldChar w:fldCharType="end"/>
      </w:r>
    </w:p>
    <w:p w14:paraId="3364DC39" w14:textId="77777777" w:rsidR="00412285" w:rsidRDefault="00412285">
      <w:pPr>
        <w:rPr>
          <w:b/>
        </w:rPr>
      </w:pPr>
    </w:p>
    <w:p w14:paraId="3F614CA6" w14:textId="77777777" w:rsidR="00785688" w:rsidRDefault="00785688">
      <w:pPr>
        <w:rPr>
          <w:rFonts w:asciiTheme="majorHAnsi" w:eastAsiaTheme="majorEastAsia" w:hAnsiTheme="majorHAnsi" w:cstheme="majorBidi"/>
          <w:b/>
          <w:color w:val="2E74B5" w:themeColor="accent1" w:themeShade="BF"/>
          <w:sz w:val="32"/>
          <w:szCs w:val="32"/>
        </w:rPr>
      </w:pPr>
      <w:r>
        <w:rPr>
          <w:b/>
        </w:rPr>
        <w:br w:type="page"/>
      </w:r>
    </w:p>
    <w:p w14:paraId="12C66342" w14:textId="77777777" w:rsidR="00F65CBF" w:rsidRPr="00CD36A0" w:rsidRDefault="00412285" w:rsidP="00347D2B">
      <w:pPr>
        <w:pStyle w:val="Heading1"/>
        <w:numPr>
          <w:ilvl w:val="0"/>
          <w:numId w:val="0"/>
        </w:numPr>
        <w:ind w:left="432" w:hanging="432"/>
        <w:rPr>
          <w:bCs/>
        </w:rPr>
      </w:pPr>
      <w:bookmarkStart w:id="0" w:name="_Toc84311101"/>
      <w:bookmarkStart w:id="1" w:name="_Toc233630630"/>
      <w:bookmarkStart w:id="2" w:name="_Toc237517164"/>
      <w:r w:rsidRPr="00CD36A0">
        <w:rPr>
          <w:bCs/>
        </w:rPr>
        <w:t xml:space="preserve">Bilag 1 Oppdragsgivers </w:t>
      </w:r>
      <w:r w:rsidR="008B5897" w:rsidRPr="00CD36A0">
        <w:rPr>
          <w:bCs/>
        </w:rPr>
        <w:t>krav</w:t>
      </w:r>
      <w:r w:rsidRPr="00CD36A0">
        <w:rPr>
          <w:bCs/>
        </w:rPr>
        <w:t>spesifikasjon</w:t>
      </w:r>
      <w:bookmarkEnd w:id="0"/>
      <w:bookmarkEnd w:id="1"/>
      <w:bookmarkEnd w:id="2"/>
    </w:p>
    <w:p w14:paraId="5FDAA47B" w14:textId="2B2DF90B" w:rsidR="00785688" w:rsidRPr="00785688" w:rsidRDefault="00A8295C" w:rsidP="00E95314">
      <w:pPr>
        <w:pStyle w:val="Heading1"/>
        <w:numPr>
          <w:ilvl w:val="0"/>
          <w:numId w:val="43"/>
        </w:numPr>
      </w:pPr>
      <w:bookmarkStart w:id="3" w:name="_Toc233630631"/>
      <w:bookmarkStart w:id="4" w:name="_Toc237517165"/>
      <w:r w:rsidRPr="00B2394E">
        <w:t>Formål</w:t>
      </w:r>
      <w:bookmarkEnd w:id="3"/>
      <w:bookmarkEnd w:id="4"/>
    </w:p>
    <w:p w14:paraId="6AB001E2" w14:textId="77777777" w:rsidR="001073D3" w:rsidRDefault="001073D3" w:rsidP="001073D3">
      <w:r>
        <w:t xml:space="preserve">Melhus kommune, Midtre Gauldal kommune og Skaun kommune inviterer til </w:t>
      </w:r>
      <w:r w:rsidRPr="007060EE">
        <w:t xml:space="preserve">åpen anbudskonkurranse om ny rammeavtale på bedriftshelsetjenester. </w:t>
      </w:r>
    </w:p>
    <w:p w14:paraId="63A4F525" w14:textId="77777777" w:rsidR="001073D3" w:rsidRDefault="001073D3" w:rsidP="001073D3">
      <w:r>
        <w:t>Rammeavtalen skal sørge for</w:t>
      </w:r>
      <w:r w:rsidRPr="007060EE">
        <w:t xml:space="preserve"> at </w:t>
      </w:r>
      <w:r>
        <w:t>kommunene</w:t>
      </w:r>
      <w:r w:rsidRPr="007060EE">
        <w:t xml:space="preserve"> ivareta</w:t>
      </w:r>
      <w:r>
        <w:t>r</w:t>
      </w:r>
      <w:r w:rsidRPr="007060EE">
        <w:t xml:space="preserve"> arbeidsgivers lovpålagte forpliktelser iht. arbeidsmiljøloven § 3 - 3 med tilhørende forskrifter</w:t>
      </w:r>
      <w:r>
        <w:t xml:space="preserve">. </w:t>
      </w:r>
    </w:p>
    <w:p w14:paraId="0797DCE5" w14:textId="1A3E8FC5" w:rsidR="00A8295C" w:rsidRPr="00D01C56" w:rsidRDefault="00E16544" w:rsidP="00347D2B">
      <w:pPr>
        <w:pStyle w:val="Heading2"/>
        <w:rPr>
          <w:rStyle w:val="Heading3Char"/>
        </w:rPr>
      </w:pPr>
      <w:r w:rsidRPr="00D01C56">
        <w:t>Innhold og omfang</w:t>
      </w:r>
    </w:p>
    <w:p w14:paraId="3494CECB" w14:textId="77777777" w:rsidR="009E3025" w:rsidRDefault="009E3025" w:rsidP="009E3025">
      <w:r>
        <w:t>Bedriftshelsetjenesten skal dekke virksomhetenes behov for bistand og oppfølging i henhold til arbeidsmiljølovens krav og tilhørende forskrifter, og minimum gi tilbud om følgende:</w:t>
      </w:r>
    </w:p>
    <w:p w14:paraId="2B5B60F5" w14:textId="13907CBC" w:rsidR="00347D2B" w:rsidRPr="00347D2B" w:rsidRDefault="00347D2B" w:rsidP="00347D2B">
      <w:r w:rsidRPr="00347D2B">
        <w:t>Arbeidsomfanget omfatter</w:t>
      </w:r>
      <w:r>
        <w:t xml:space="preserve"> blant annet</w:t>
      </w:r>
      <w:r w:rsidRPr="00347D2B">
        <w:t xml:space="preserve">: </w:t>
      </w:r>
    </w:p>
    <w:p w14:paraId="69489E39" w14:textId="59E79823" w:rsidR="00347D2B" w:rsidRDefault="009E3025" w:rsidP="009E3025">
      <w:pPr>
        <w:pStyle w:val="ListParagraph"/>
        <w:numPr>
          <w:ilvl w:val="0"/>
          <w:numId w:val="26"/>
        </w:numPr>
      </w:pPr>
      <w:r>
        <w:t>Årlig hovedplan og årsrapport</w:t>
      </w:r>
    </w:p>
    <w:p w14:paraId="1B643CF9" w14:textId="6C2D5CAC" w:rsidR="009E3025" w:rsidRDefault="009E3025" w:rsidP="009E3025">
      <w:pPr>
        <w:pStyle w:val="ListParagraph"/>
        <w:numPr>
          <w:ilvl w:val="0"/>
          <w:numId w:val="26"/>
        </w:numPr>
      </w:pPr>
      <w:r>
        <w:t>Kartlegging av arbeidsmiljø</w:t>
      </w:r>
    </w:p>
    <w:p w14:paraId="0954C32A" w14:textId="1939BA91" w:rsidR="009E3025" w:rsidRDefault="009E3025" w:rsidP="009E3025">
      <w:pPr>
        <w:pStyle w:val="ListParagraph"/>
        <w:numPr>
          <w:ilvl w:val="0"/>
          <w:numId w:val="26"/>
        </w:numPr>
      </w:pPr>
      <w:r>
        <w:t>Rådgivning i arbeidsmiljøprosesser</w:t>
      </w:r>
    </w:p>
    <w:p w14:paraId="7197ACBD" w14:textId="4FE5A5EB" w:rsidR="009E3025" w:rsidRDefault="009E3025" w:rsidP="009E3025">
      <w:pPr>
        <w:pStyle w:val="ListParagraph"/>
        <w:numPr>
          <w:ilvl w:val="0"/>
          <w:numId w:val="26"/>
        </w:numPr>
      </w:pPr>
      <w:r>
        <w:t>Risikovurderinger</w:t>
      </w:r>
    </w:p>
    <w:p w14:paraId="01194D4F" w14:textId="533D72EC" w:rsidR="009E3025" w:rsidRDefault="009E3025" w:rsidP="009E3025">
      <w:pPr>
        <w:pStyle w:val="ListParagraph"/>
        <w:numPr>
          <w:ilvl w:val="0"/>
          <w:numId w:val="26"/>
        </w:numPr>
      </w:pPr>
      <w:r>
        <w:t>Bistand ved ombygging, nybygg og endringer</w:t>
      </w:r>
    </w:p>
    <w:p w14:paraId="106CE21B" w14:textId="7B1F491F" w:rsidR="009E3025" w:rsidRDefault="009E3025" w:rsidP="009E3025">
      <w:pPr>
        <w:pStyle w:val="ListParagraph"/>
        <w:numPr>
          <w:ilvl w:val="0"/>
          <w:numId w:val="26"/>
        </w:numPr>
      </w:pPr>
      <w:r>
        <w:t>Bistand ved HMS-revisjoner og systematisk HMS-arbeid</w:t>
      </w:r>
    </w:p>
    <w:p w14:paraId="493EB734" w14:textId="3623F8E6" w:rsidR="009E3025" w:rsidRDefault="009E3025" w:rsidP="009E3025">
      <w:pPr>
        <w:pStyle w:val="ListParagraph"/>
        <w:numPr>
          <w:ilvl w:val="0"/>
          <w:numId w:val="26"/>
        </w:numPr>
      </w:pPr>
      <w:r>
        <w:t>Helsekontroller</w:t>
      </w:r>
    </w:p>
    <w:p w14:paraId="1954BD1E" w14:textId="0F97416A" w:rsidR="009E3025" w:rsidRDefault="009E3025" w:rsidP="009E3025">
      <w:pPr>
        <w:pStyle w:val="ListParagraph"/>
        <w:numPr>
          <w:ilvl w:val="0"/>
          <w:numId w:val="26"/>
        </w:numPr>
      </w:pPr>
      <w:r>
        <w:t>Arbeidsmedisinsk bistand og yrkeshygieniske tjenester</w:t>
      </w:r>
    </w:p>
    <w:p w14:paraId="1C26AB90" w14:textId="493341FC" w:rsidR="009E3025" w:rsidRDefault="009E3025" w:rsidP="009E3025">
      <w:pPr>
        <w:pStyle w:val="ListParagraph"/>
        <w:numPr>
          <w:ilvl w:val="0"/>
          <w:numId w:val="26"/>
        </w:numPr>
      </w:pPr>
      <w:r>
        <w:t>Ergonomi</w:t>
      </w:r>
    </w:p>
    <w:p w14:paraId="500A6DFF" w14:textId="5CA10AA6" w:rsidR="009E3025" w:rsidRDefault="009E3025" w:rsidP="009E3025">
      <w:pPr>
        <w:pStyle w:val="ListParagraph"/>
        <w:numPr>
          <w:ilvl w:val="0"/>
          <w:numId w:val="26"/>
        </w:numPr>
      </w:pPr>
      <w:r>
        <w:t>Psykososialt og organisatorisk arbeidsmiljø</w:t>
      </w:r>
    </w:p>
    <w:p w14:paraId="28B10C89" w14:textId="2240575D" w:rsidR="009E3025" w:rsidRDefault="009E3025" w:rsidP="009E3025">
      <w:pPr>
        <w:pStyle w:val="ListParagraph"/>
        <w:numPr>
          <w:ilvl w:val="0"/>
          <w:numId w:val="26"/>
        </w:numPr>
      </w:pPr>
      <w:r>
        <w:t>Bistand i sykefraværsoppfølging og dialogmøter</w:t>
      </w:r>
    </w:p>
    <w:p w14:paraId="38E5BD49" w14:textId="100EAD08" w:rsidR="009E3025" w:rsidRDefault="009E3025" w:rsidP="009E3025">
      <w:pPr>
        <w:pStyle w:val="ListParagraph"/>
        <w:numPr>
          <w:ilvl w:val="0"/>
          <w:numId w:val="26"/>
        </w:numPr>
      </w:pPr>
      <w:r>
        <w:t>Kurs og kompetanseheving</w:t>
      </w:r>
    </w:p>
    <w:p w14:paraId="04A77779" w14:textId="5EA39598" w:rsidR="009E3025" w:rsidRDefault="009E3025" w:rsidP="009E3025">
      <w:pPr>
        <w:pStyle w:val="ListParagraph"/>
        <w:numPr>
          <w:ilvl w:val="0"/>
          <w:numId w:val="26"/>
        </w:numPr>
      </w:pPr>
      <w:r>
        <w:t>Deltagelse i møtevirksomhet</w:t>
      </w:r>
    </w:p>
    <w:p w14:paraId="7FF883E0" w14:textId="00E6F720" w:rsidR="009E3025" w:rsidRDefault="009E3025" w:rsidP="009E3025">
      <w:pPr>
        <w:pStyle w:val="ListParagraph"/>
        <w:numPr>
          <w:ilvl w:val="0"/>
          <w:numId w:val="26"/>
        </w:numPr>
      </w:pPr>
      <w:r>
        <w:t>Individuell oppfølgning</w:t>
      </w:r>
    </w:p>
    <w:p w14:paraId="0C4385C2" w14:textId="17183B40" w:rsidR="009E3025" w:rsidRDefault="009E3025" w:rsidP="009E3025">
      <w:pPr>
        <w:pStyle w:val="ListParagraph"/>
        <w:numPr>
          <w:ilvl w:val="0"/>
          <w:numId w:val="26"/>
        </w:numPr>
      </w:pPr>
      <w:r>
        <w:t>Yrkesvaksiner og annen vaksinasjon knyttet til arbeid</w:t>
      </w:r>
    </w:p>
    <w:p w14:paraId="0DD62301" w14:textId="380C2EAD" w:rsidR="009E3025" w:rsidRDefault="009E3025" w:rsidP="00F36C84">
      <w:pPr>
        <w:pStyle w:val="ListParagraph"/>
        <w:numPr>
          <w:ilvl w:val="0"/>
          <w:numId w:val="26"/>
        </w:numPr>
      </w:pPr>
      <w:r>
        <w:t>Generell veiledning og rådgivning</w:t>
      </w:r>
    </w:p>
    <w:p w14:paraId="37A6F4E3" w14:textId="447ED9C7" w:rsidR="00F36C84" w:rsidRDefault="00F36C84" w:rsidP="00F36C84">
      <w:r>
        <w:t xml:space="preserve">Avtalens totale ramme </w:t>
      </w:r>
      <w:r w:rsidR="00113677">
        <w:t>er</w:t>
      </w:r>
      <w:r w:rsidRPr="00113677">
        <w:t xml:space="preserve"> </w:t>
      </w:r>
      <w:r w:rsidR="00113677" w:rsidRPr="00113677">
        <w:t>6 000 000</w:t>
      </w:r>
      <w:r w:rsidRPr="00113677">
        <w:t xml:space="preserve"> NOK eks. mva.</w:t>
      </w:r>
      <w:r>
        <w:t xml:space="preserve">  </w:t>
      </w:r>
    </w:p>
    <w:p w14:paraId="2FF80E1B" w14:textId="099B4473" w:rsidR="00F36C84" w:rsidRPr="00F36C84" w:rsidRDefault="00F36C84" w:rsidP="00B30B8E">
      <w:r>
        <w:t xml:space="preserve">Kontrakten gjelder både arbeid og materiale. </w:t>
      </w:r>
      <w:r w:rsidR="00F346B9">
        <w:t xml:space="preserve">Total ramme medfører ingen forpliktelser for Oppdragsgiver eller rettigheter for Leverandør. </w:t>
      </w:r>
    </w:p>
    <w:p w14:paraId="54D9A964" w14:textId="77777777" w:rsidR="00640847" w:rsidRDefault="00640847" w:rsidP="00347D2B">
      <w:pPr>
        <w:pStyle w:val="Heading2"/>
      </w:pPr>
      <w:r>
        <w:t>Leverings- og arbeidssted</w:t>
      </w:r>
    </w:p>
    <w:p w14:paraId="22E19501" w14:textId="7CE0FF52" w:rsidR="00347D2B" w:rsidRDefault="00640847" w:rsidP="00640847">
      <w:pPr>
        <w:spacing w:after="0"/>
      </w:pPr>
      <w:r w:rsidRPr="006351C7">
        <w:t xml:space="preserve">Levering og arbeidssted for leveransene vil </w:t>
      </w:r>
      <w:r w:rsidR="00053EED" w:rsidRPr="006351C7">
        <w:t xml:space="preserve">være </w:t>
      </w:r>
      <w:r w:rsidR="00113677">
        <w:t>på enheter</w:t>
      </w:r>
      <w:r w:rsidR="00F36C84">
        <w:t xml:space="preserve"> tilknyttet til </w:t>
      </w:r>
      <w:r w:rsidR="00113677">
        <w:t xml:space="preserve">de tre deltagende kommuner og/eller digitalt. </w:t>
      </w:r>
      <w:r w:rsidR="00DC1CCB" w:rsidRPr="00DC1CCB">
        <w:t xml:space="preserve">Leverandør skal basert på oppdragsgivers behov kunne tilby både fysiske og digitale møter i henhold til avtalt responstid.  </w:t>
      </w:r>
    </w:p>
    <w:p w14:paraId="1AD3A419" w14:textId="77777777" w:rsidR="00DC1CCB" w:rsidRDefault="00DC1CCB" w:rsidP="00640847">
      <w:pPr>
        <w:spacing w:after="0"/>
      </w:pPr>
    </w:p>
    <w:p w14:paraId="112CE0C0" w14:textId="2B7E661D" w:rsidR="00DC1CCB" w:rsidRDefault="00DC1CCB" w:rsidP="00640847">
      <w:pPr>
        <w:spacing w:after="0"/>
      </w:pPr>
      <w:r w:rsidRPr="00DC1CCB">
        <w:t>Ved digitale møter skal Leverandør sikre tilstrekkelig tilpassede og lovlige verktøy for gjennomføring av møter og videokonsultasjoner. Leverandør skal videre sikre ivaretakelse av personvernet.</w:t>
      </w:r>
    </w:p>
    <w:p w14:paraId="078B0B52" w14:textId="77777777" w:rsidR="00775920" w:rsidRDefault="00775920">
      <w:pPr>
        <w:rPr>
          <w:rStyle w:val="Heading2Char"/>
          <w:b/>
          <w:sz w:val="32"/>
          <w:szCs w:val="32"/>
        </w:rPr>
      </w:pPr>
      <w:r>
        <w:rPr>
          <w:rStyle w:val="Heading2Char"/>
          <w:sz w:val="32"/>
          <w:szCs w:val="32"/>
        </w:rPr>
        <w:br w:type="page"/>
      </w:r>
    </w:p>
    <w:p w14:paraId="3550F587" w14:textId="5C461471" w:rsidR="00347D2B" w:rsidRPr="00BD5185" w:rsidRDefault="0008688C" w:rsidP="00E95314">
      <w:pPr>
        <w:pStyle w:val="Heading1"/>
      </w:pPr>
      <w:bookmarkStart w:id="5" w:name="_Toc233630632"/>
      <w:bookmarkStart w:id="6" w:name="_Toc237517166"/>
      <w:r>
        <w:rPr>
          <w:rStyle w:val="Heading2Char"/>
          <w:sz w:val="32"/>
          <w:szCs w:val="32"/>
        </w:rPr>
        <w:t>Krav til leverandøren</w:t>
      </w:r>
      <w:bookmarkEnd w:id="5"/>
      <w:bookmarkEnd w:id="6"/>
    </w:p>
    <w:p w14:paraId="333A1126" w14:textId="6D267079" w:rsidR="00347D2B" w:rsidRDefault="00854FD5" w:rsidP="00347D2B">
      <w:pPr>
        <w:pStyle w:val="Heading2"/>
      </w:pPr>
      <w:r>
        <w:t>Kvalitet</w:t>
      </w:r>
    </w:p>
    <w:p w14:paraId="27C230A9" w14:textId="74BB6DDB" w:rsidR="00897F41" w:rsidRDefault="00347D2B" w:rsidP="0076044D">
      <w:r>
        <w:t>Leverandøren må påse at arbeidet er ferdig til avtalt tid og med riktig kvalitet.</w:t>
      </w:r>
      <w:r w:rsidR="00A62798">
        <w:t xml:space="preserve"> </w:t>
      </w:r>
      <w:r w:rsidR="00A62798" w:rsidRPr="00077498">
        <w:t>Leveransene skal tilfredsstille de til enhver tids gjeldende krav som er fastsatt i relevante</w:t>
      </w:r>
      <w:r w:rsidR="00A62798" w:rsidRPr="00077498">
        <w:br/>
        <w:t>forordninger, lover, forskrifter, standarder og norm i bransjen, ved utførelse oppdrag under</w:t>
      </w:r>
      <w:r w:rsidR="00A62798" w:rsidRPr="00077498">
        <w:br/>
        <w:t>kontrakten.</w:t>
      </w:r>
      <w:bookmarkStart w:id="7" w:name="_Toc84311102"/>
    </w:p>
    <w:p w14:paraId="18A7A38B" w14:textId="630DE5AE" w:rsidR="00854FD5" w:rsidRDefault="00854FD5" w:rsidP="00854FD5">
      <w:r w:rsidRPr="00854FD5">
        <w:t>Tjenesten skal leveres med høye krav til kvalitet og etikk, samt at det benyttes kunnskapsbaserte, forsknings-/evidentbaserte – anerkjente og oppdaterte metoder og verktøy.</w:t>
      </w:r>
    </w:p>
    <w:p w14:paraId="46D80A18" w14:textId="757AF41A" w:rsidR="00F42A9A" w:rsidRDefault="00F42A9A" w:rsidP="00F42A9A">
      <w:pPr>
        <w:pStyle w:val="Heading2"/>
      </w:pPr>
      <w:r>
        <w:t>Oppdragsgivers organisasjon</w:t>
      </w:r>
    </w:p>
    <w:p w14:paraId="596BE8A3" w14:textId="61C778DF" w:rsidR="00F42A9A" w:rsidRDefault="00F42A9A" w:rsidP="00F42A9A">
      <w:r>
        <w:t xml:space="preserve">Leverandør skal i hele avtaleperioden sette seg inn i organisasjonsform, system, </w:t>
      </w:r>
      <w:proofErr w:type="spellStart"/>
      <w:r>
        <w:t>struktur</w:t>
      </w:r>
      <w:proofErr w:type="spellEnd"/>
      <w:r>
        <w:t xml:space="preserve"> og forstå samfunnsoppdraget og tjenesteleveransen til Oppdragsgiver. Leverandør skal vise innsikt og forståelse for de verdier og prinsipper Oppdragsgiver legger til grunn for arbeidsutførelse og samhandling internt og eksternt. Leverandør har ansvar for at underleverandør/ nyansatte hos BHT </w:t>
      </w:r>
      <w:r w:rsidR="000A0D85">
        <w:t>h</w:t>
      </w:r>
      <w:r>
        <w:t xml:space="preserve">ar oppdatert innsikt og forståelse. </w:t>
      </w:r>
    </w:p>
    <w:p w14:paraId="02C36DBE" w14:textId="1BC8AA8E" w:rsidR="00F42A9A" w:rsidRDefault="00F42A9A" w:rsidP="00F42A9A">
      <w:r>
        <w:t>Ved endringer hos leverandør / underleverandør skal oppdragsgiver orienteres om forhold som har betydning.</w:t>
      </w:r>
    </w:p>
    <w:p w14:paraId="504E02BD" w14:textId="3D335B4B" w:rsidR="00F42A9A" w:rsidRDefault="00F42A9A" w:rsidP="00F42A9A">
      <w:pPr>
        <w:pStyle w:val="Heading2"/>
      </w:pPr>
      <w:r>
        <w:t>Leverandørens rolle</w:t>
      </w:r>
      <w:r w:rsidR="00DC1CCB">
        <w:t xml:space="preserve"> og kompetanse</w:t>
      </w:r>
    </w:p>
    <w:p w14:paraId="5C4533F9" w14:textId="1069BEE2" w:rsidR="00F42A9A" w:rsidRDefault="00F42A9A" w:rsidP="00F42A9A">
      <w:r w:rsidRPr="00F42A9A">
        <w:t>Leverandør skal synliggjøre sitt bidrag til organisasjonen og ta en aktiv pådriverrolle.</w:t>
      </w:r>
    </w:p>
    <w:p w14:paraId="5F7D310A" w14:textId="461A7EFD" w:rsidR="00DC1CCB" w:rsidRPr="000A0D85" w:rsidRDefault="00DC1CCB" w:rsidP="00DC1CCB">
      <w:pPr>
        <w:pStyle w:val="Heading3"/>
      </w:pPr>
      <w:r w:rsidRPr="000A0D85">
        <w:t>Spesiell kompetanse</w:t>
      </w:r>
    </w:p>
    <w:p w14:paraId="2BDB860D" w14:textId="53A682D2" w:rsidR="00DC1CCB" w:rsidRPr="000A0D85" w:rsidRDefault="00DC1CCB" w:rsidP="00DC1CCB">
      <w:pPr>
        <w:pStyle w:val="ListParagraph"/>
        <w:numPr>
          <w:ilvl w:val="0"/>
          <w:numId w:val="46"/>
        </w:numPr>
      </w:pPr>
      <w:r w:rsidRPr="000A0D85">
        <w:t xml:space="preserve">Leverandør skal kunne gi Oppdragsgiver tilgang på psykolog </w:t>
      </w:r>
      <w:r w:rsidR="001B6AF7">
        <w:t xml:space="preserve">ved </w:t>
      </w:r>
      <w:r w:rsidRPr="000A0D85">
        <w:t xml:space="preserve">behov.                                                                                                                                                                                                                                                                                                                                                                 </w:t>
      </w:r>
    </w:p>
    <w:p w14:paraId="20F50136" w14:textId="122B8D61" w:rsidR="00DC1CCB" w:rsidRPr="000A0D85" w:rsidRDefault="00DC1CCB" w:rsidP="00DC1CCB">
      <w:pPr>
        <w:pStyle w:val="ListParagraph"/>
        <w:numPr>
          <w:ilvl w:val="0"/>
          <w:numId w:val="46"/>
        </w:numPr>
      </w:pPr>
      <w:r w:rsidRPr="000A0D85">
        <w:t>Leverandør bør kunne gi Oppdragsgiver tilgang på organisasjonspsykolog.</w:t>
      </w:r>
    </w:p>
    <w:p w14:paraId="3C5A0F10" w14:textId="06E548B6" w:rsidR="00DC1CCB" w:rsidRDefault="00DC1CCB" w:rsidP="00DC1CCB">
      <w:pPr>
        <w:pStyle w:val="Heading2"/>
      </w:pPr>
      <w:r>
        <w:t>Kunderelasjon</w:t>
      </w:r>
    </w:p>
    <w:p w14:paraId="335D7319" w14:textId="70D733B3" w:rsidR="00DC1CCB" w:rsidRDefault="00DC1CCB" w:rsidP="00DC1CCB">
      <w:pPr>
        <w:pStyle w:val="Heading3"/>
      </w:pPr>
      <w:r>
        <w:t>Møter</w:t>
      </w:r>
    </w:p>
    <w:p w14:paraId="65F97826" w14:textId="072344C1" w:rsidR="00DC1CCB" w:rsidRDefault="00DC1CCB" w:rsidP="00DC1CCB">
      <w:r w:rsidRPr="00DC1CCB">
        <w:t>Leverandør skal tilrettelegge for/bidra til kontaktmøte/samarbeidsmøte 2 ganger per år og ved behov. Leverandør skal involvere og innhente nødvendig informasjon fra eventuelle underleverandører.</w:t>
      </w:r>
    </w:p>
    <w:p w14:paraId="05BB054D" w14:textId="58B810D2" w:rsidR="00DC1CCB" w:rsidRDefault="00DC1CCB" w:rsidP="00DC1CCB">
      <w:pPr>
        <w:pStyle w:val="Heading3"/>
      </w:pPr>
      <w:r>
        <w:t>Oppfølgning og bidrag</w:t>
      </w:r>
    </w:p>
    <w:p w14:paraId="3297F2B7" w14:textId="77777777" w:rsidR="00DC1CCB" w:rsidRDefault="00DC1CCB" w:rsidP="00DC1CCB">
      <w:r>
        <w:t>Leverandør skal som et minimum</w:t>
      </w:r>
    </w:p>
    <w:p w14:paraId="0A47278F" w14:textId="119BF2D1" w:rsidR="00DC1CCB" w:rsidRDefault="00DC1CCB" w:rsidP="00DC1CCB">
      <w:pPr>
        <w:pStyle w:val="ListParagraph"/>
        <w:numPr>
          <w:ilvl w:val="0"/>
          <w:numId w:val="45"/>
        </w:numPr>
      </w:pPr>
      <w:r>
        <w:t xml:space="preserve">delta på møter i forbindelse med sykefraværsoppfølging innmeldt fra virksomhetene </w:t>
      </w:r>
    </w:p>
    <w:p w14:paraId="66C548FA" w14:textId="223DBABD" w:rsidR="00DC1CCB" w:rsidRDefault="00DC1CCB" w:rsidP="00DC1CCB">
      <w:pPr>
        <w:pStyle w:val="ListParagraph"/>
        <w:numPr>
          <w:ilvl w:val="0"/>
          <w:numId w:val="45"/>
        </w:numPr>
      </w:pPr>
      <w:r>
        <w:t xml:space="preserve">delta fast i administrasjon og arbeidsmiljøutvalgets møter (AMA) og </w:t>
      </w:r>
      <w:r w:rsidR="00A5469D">
        <w:t>virksomhetenes</w:t>
      </w:r>
      <w:r>
        <w:t xml:space="preserve"> arbeidsmiljøutvalg (AMU)  </w:t>
      </w:r>
    </w:p>
    <w:p w14:paraId="398D8938" w14:textId="2BB2B6BB" w:rsidR="00DC1CCB" w:rsidRDefault="00DC1CCB" w:rsidP="00DC1CCB">
      <w:pPr>
        <w:pStyle w:val="ListParagraph"/>
        <w:numPr>
          <w:ilvl w:val="0"/>
          <w:numId w:val="45"/>
        </w:numPr>
      </w:pPr>
      <w:r>
        <w:t>delta på møtearenaer for HMS-arbeidet etter behov, herunder bistand til vernerunde</w:t>
      </w:r>
    </w:p>
    <w:p w14:paraId="7DDD7866" w14:textId="3E4A2403" w:rsidR="00DC1CCB" w:rsidRDefault="00DC1CCB" w:rsidP="00DC1CCB">
      <w:pPr>
        <w:pStyle w:val="ListParagraph"/>
        <w:numPr>
          <w:ilvl w:val="0"/>
          <w:numId w:val="45"/>
        </w:numPr>
      </w:pPr>
      <w:r>
        <w:t>delta på eventuelle andre møter ved behov</w:t>
      </w:r>
    </w:p>
    <w:p w14:paraId="0C4DFDAD" w14:textId="3A9DDC71" w:rsidR="00DC1CCB" w:rsidRPr="00DC1CCB" w:rsidRDefault="00DC1CCB" w:rsidP="00DC1CCB">
      <w:r>
        <w:t>Det forventes at Leverandør har en aktiv deltakelse og bidrar til kompetanseheving gjennom sin rolle i overnevnte møtearenaer</w:t>
      </w:r>
    </w:p>
    <w:p w14:paraId="2CD10D16" w14:textId="3243AF7B" w:rsidR="00F42A9A" w:rsidRDefault="00F42A9A" w:rsidP="00F42A9A">
      <w:pPr>
        <w:pStyle w:val="Heading2"/>
      </w:pPr>
      <w:r>
        <w:t>Implementering</w:t>
      </w:r>
    </w:p>
    <w:p w14:paraId="67F5D5F7" w14:textId="4C521558" w:rsidR="00F42A9A" w:rsidRPr="00F42A9A" w:rsidRDefault="00F42A9A" w:rsidP="00F42A9A">
      <w:pPr>
        <w:pStyle w:val="Heading3"/>
      </w:pPr>
      <w:r>
        <w:t>Informasjon</w:t>
      </w:r>
    </w:p>
    <w:p w14:paraId="1A771600" w14:textId="0279C998" w:rsidR="00F42A9A" w:rsidRDefault="00F42A9A" w:rsidP="00F42A9A">
      <w:r w:rsidRPr="00F42A9A">
        <w:t xml:space="preserve">Leverandør skal innen oppstart av avtalen levere en tilpasset informasjon om Leverandørs tjenester til Oppdragsgiver, herunder kontaktpersoner og responstid, som kan videreformidles via Oppdragsgivers digitale plattformer. Leverandør skal også ha et brukervennlig og oppdatert nettsted.  </w:t>
      </w:r>
    </w:p>
    <w:p w14:paraId="040CC04E" w14:textId="156E920B" w:rsidR="00F42A9A" w:rsidRDefault="0065533D" w:rsidP="00F42A9A">
      <w:pPr>
        <w:pStyle w:val="Heading3"/>
      </w:pPr>
      <w:r>
        <w:t>Aktivitets- og fremdriftsplan</w:t>
      </w:r>
    </w:p>
    <w:p w14:paraId="1C0318B5" w14:textId="77777777" w:rsidR="0065533D" w:rsidRDefault="0065533D" w:rsidP="0065533D">
      <w:r>
        <w:t xml:space="preserve">Etter at avtale er inngått er det forventet at Leverandør fremlegger en aktivitets- og fremdriftsplan for hvordan avtalen skal </w:t>
      </w:r>
      <w:proofErr w:type="gramStart"/>
      <w:r>
        <w:t>implementeres</w:t>
      </w:r>
      <w:proofErr w:type="gramEnd"/>
      <w:r>
        <w:t xml:space="preserve"> hos alle Oppdragsgivers brukere av bedriftshelsetjenesten. </w:t>
      </w:r>
    </w:p>
    <w:p w14:paraId="61B03BD2" w14:textId="45ECE08F" w:rsidR="0065533D" w:rsidRDefault="0065533D" w:rsidP="0065533D">
      <w:r>
        <w:t xml:space="preserve">Et av punktene skal være informasjonsmøter og oppstartseminar for hver virksomhet, senest avholdt 3 </w:t>
      </w:r>
      <w:r w:rsidR="00A5469D">
        <w:t>mnd.</w:t>
      </w:r>
      <w:r>
        <w:t xml:space="preserve"> etter oppstart. Planlegging og utførelse foregår i samarbeid med seksjon for HR.</w:t>
      </w:r>
    </w:p>
    <w:p w14:paraId="77B241C2" w14:textId="23166D77" w:rsidR="0065533D" w:rsidRDefault="0065533D" w:rsidP="0065533D">
      <w:pPr>
        <w:pStyle w:val="Heading3"/>
      </w:pPr>
      <w:r>
        <w:t>Bruk av tjenesten</w:t>
      </w:r>
    </w:p>
    <w:p w14:paraId="49B5A7D9" w14:textId="6CD2DE05" w:rsidR="0065533D" w:rsidRPr="0065533D" w:rsidRDefault="0065533D" w:rsidP="0065533D">
      <w:r w:rsidRPr="0065533D">
        <w:t xml:space="preserve">Det forventes at Leverandøren bidrar til opplæring i-, informasjon om- og avklaring rundt rolleforståelse mtp avtalens tjenesteomfang med det formål å sette Oppdragsgiver i stand til å bruke Leverandørens tjenester på en best mulig måte. Ved dette også å bidra til å øke bestillerkompetanse i virksomhetene. </w:t>
      </w:r>
    </w:p>
    <w:p w14:paraId="2736156D" w14:textId="78B54AEE" w:rsidR="0065533D" w:rsidRDefault="0065533D" w:rsidP="0065533D">
      <w:r w:rsidRPr="0065533D">
        <w:t>Med bestillerkompetanse menes at ledelse og de ansatte hos Oppdragsgiver har god kjennskap til tjenesteutvalget hos Leverandør og derav evner å bestille Leverandørs tjenester på en presis måte.</w:t>
      </w:r>
    </w:p>
    <w:p w14:paraId="26B86344" w14:textId="5F22650B" w:rsidR="0065533D" w:rsidRDefault="0065533D" w:rsidP="0065533D">
      <w:pPr>
        <w:pStyle w:val="Heading3"/>
      </w:pPr>
      <w:r>
        <w:t>Journalføring</w:t>
      </w:r>
    </w:p>
    <w:p w14:paraId="09198531" w14:textId="33330A3A" w:rsidR="0065533D" w:rsidRDefault="0065533D" w:rsidP="0065533D">
      <w:r w:rsidRPr="0065533D">
        <w:t>Leverandør skal ha et elektronisk journalføringssystem for pasientopplysninger. Journalsystemet må være godkjent av helsemyndighetene.</w:t>
      </w:r>
    </w:p>
    <w:p w14:paraId="168AF913" w14:textId="77777777" w:rsidR="0065533D" w:rsidRDefault="0065533D" w:rsidP="0065533D">
      <w:r>
        <w:t xml:space="preserve">Leverandør skal sammen med nåværende leverandør av bedriftshelsetjeneste gjennomføre journaloverføring </w:t>
      </w:r>
    </w:p>
    <w:p w14:paraId="53A6AA76" w14:textId="043CD499" w:rsidR="0065533D" w:rsidRDefault="0065533D" w:rsidP="0065533D">
      <w:r>
        <w:t>som sikrer ivaretakelse av tidligere saker, kontinuitet i pågående saker og som er i overenstemmelse med krav til personvern.</w:t>
      </w:r>
    </w:p>
    <w:p w14:paraId="08B07AA3" w14:textId="3BE643D0" w:rsidR="0065533D" w:rsidRPr="0065533D" w:rsidRDefault="0065533D" w:rsidP="0065533D">
      <w:r>
        <w:t>Leverandør skal initiere journaloverføring fra nåværende leverandør.</w:t>
      </w:r>
    </w:p>
    <w:p w14:paraId="33790A04" w14:textId="75351A4C" w:rsidR="0065533D" w:rsidRDefault="0065533D" w:rsidP="0065533D">
      <w:r w:rsidRPr="0065533D">
        <w:t xml:space="preserve">Ved avtalens opphør og eventuelt overgang til annen bedriftshelsetjeneste, skal leverandør sammen med oppdragsgiver og eventuell ny bedriftshelsetjeneste kostnadsfritt delta i vurdering av hvilke journaler og – opplysninger som kan være aktuelle å gi ny bedriftshelsetjeneste tilgang til, og sørge for at ny bedriftshelsetjeneste får disse så raskt som mulig.  </w:t>
      </w:r>
    </w:p>
    <w:p w14:paraId="5CD37C10" w14:textId="4426276E" w:rsidR="00DC1CCB" w:rsidRPr="0065533D" w:rsidRDefault="00814969" w:rsidP="00814969">
      <w:pPr>
        <w:pStyle w:val="Heading3"/>
      </w:pPr>
      <w:r>
        <w:t>Tjenesteleveranse</w:t>
      </w:r>
    </w:p>
    <w:p w14:paraId="3D11D783" w14:textId="70EC2294" w:rsidR="00E95314" w:rsidRDefault="00814969" w:rsidP="00854FD5">
      <w:r w:rsidRPr="00814969">
        <w:t>Ved kontrakt så forplikter leverandør seg til å levere de tjenestene oppdragsgiver etterspør og skal besvare oppdragsgivers avrop i perioden. Vedvarende mangel på gjennomføring av oppdrag vil betraktes som mislighold.</w:t>
      </w:r>
    </w:p>
    <w:p w14:paraId="2A5234EE" w14:textId="77777777" w:rsidR="00B665BC" w:rsidRDefault="00B665BC">
      <w:pPr>
        <w:rPr>
          <w:rFonts w:asciiTheme="majorHAnsi" w:eastAsiaTheme="majorEastAsia" w:hAnsiTheme="majorHAnsi" w:cstheme="majorBidi"/>
          <w:b/>
          <w:color w:val="1F4E79" w:themeColor="accent1" w:themeShade="80"/>
          <w:sz w:val="32"/>
          <w:szCs w:val="32"/>
        </w:rPr>
      </w:pPr>
      <w:bookmarkStart w:id="8" w:name="_Toc233630633"/>
      <w:r>
        <w:br w:type="page"/>
      </w:r>
    </w:p>
    <w:p w14:paraId="781C8F12" w14:textId="2CB4ACB4" w:rsidR="00E95314" w:rsidRDefault="00E95314" w:rsidP="00E95314">
      <w:pPr>
        <w:pStyle w:val="Heading1"/>
      </w:pPr>
      <w:bookmarkStart w:id="9" w:name="_Toc237517167"/>
      <w:r>
        <w:t>Kravspesifikasjon – omfang og oppgaver</w:t>
      </w:r>
      <w:bookmarkEnd w:id="8"/>
      <w:bookmarkEnd w:id="9"/>
    </w:p>
    <w:p w14:paraId="74CFAA33" w14:textId="47A5192C" w:rsidR="00A5469D" w:rsidRPr="00A5469D" w:rsidRDefault="00A5469D" w:rsidP="00A5469D">
      <w:r>
        <w:t xml:space="preserve">Oppdragsgiver gjør oppmerksom på at tilbudt kompetanse skal være tilgjengelig gjennom hele kontrakten og leverandør plikter å informere oppdragsgiver om endringer som vil ha direkte eller indirekte påvirkning på kontraktsforholdet og levering av tjenesten. </w:t>
      </w:r>
    </w:p>
    <w:p w14:paraId="58E9601D" w14:textId="1CD6EB40" w:rsidR="00E95314" w:rsidRDefault="00E95314" w:rsidP="00E95314">
      <w:r>
        <w:t>Bedriftshelsetjenesten, heretter kalt BHT, skal dekke virksomhetenes behov for bistand og oppfølging i henhold til arbeidsmiljølovens krav og tilhørende forskrifter, og minimum gi tilbud om følgende:</w:t>
      </w:r>
    </w:p>
    <w:p w14:paraId="0C190E7B" w14:textId="68B547DE" w:rsidR="00E95314" w:rsidRDefault="00E95314" w:rsidP="00E95314">
      <w:pPr>
        <w:pStyle w:val="Heading2"/>
      </w:pPr>
      <w:r>
        <w:t>Årlig hovedplan og årsrapport</w:t>
      </w:r>
    </w:p>
    <w:p w14:paraId="384D4546" w14:textId="0D930298" w:rsidR="00E95314" w:rsidRDefault="00E95314" w:rsidP="00E95314">
      <w:pPr>
        <w:pStyle w:val="ListParagraph"/>
        <w:numPr>
          <w:ilvl w:val="0"/>
          <w:numId w:val="27"/>
        </w:numPr>
        <w:spacing w:line="278" w:lineRule="auto"/>
      </w:pPr>
      <w:r>
        <w:t xml:space="preserve">BHT skal årlig utarbeide en hovedplan over hva BHT det kommende år skal brukes til, i nært samarbeid med kommunenes personal-/HR-avdeling og relevante HMS-funksjoner.  </w:t>
      </w:r>
    </w:p>
    <w:p w14:paraId="076757F0" w14:textId="67F6BA63" w:rsidR="00E95314" w:rsidRDefault="00E95314" w:rsidP="00E95314">
      <w:pPr>
        <w:pStyle w:val="ListParagraph"/>
        <w:numPr>
          <w:ilvl w:val="0"/>
          <w:numId w:val="27"/>
        </w:numPr>
        <w:spacing w:line="278" w:lineRule="auto"/>
      </w:pPr>
      <w:r>
        <w:t xml:space="preserve">BHT skal avlegge årsrapport over utført arbeid i virksomheten.  </w:t>
      </w:r>
    </w:p>
    <w:p w14:paraId="3A852FE3" w14:textId="5BC30218" w:rsidR="00E95314" w:rsidRDefault="00E95314" w:rsidP="00E95314">
      <w:pPr>
        <w:pStyle w:val="ListParagraph"/>
        <w:numPr>
          <w:ilvl w:val="0"/>
          <w:numId w:val="27"/>
        </w:numPr>
        <w:spacing w:line="278" w:lineRule="auto"/>
      </w:pPr>
      <w:r>
        <w:t xml:space="preserve">I hovedplanen skal det inngå forslag til forebyggende tiltak og prosjektarbeid / satsingsområder innen HMS. </w:t>
      </w:r>
    </w:p>
    <w:p w14:paraId="228AE0BF" w14:textId="680D529D" w:rsidR="00E95314" w:rsidRDefault="00E95314" w:rsidP="00E95314">
      <w:pPr>
        <w:pStyle w:val="Heading2"/>
      </w:pPr>
      <w:r>
        <w:t>Kartlegging av arbeidsmiljø og rådgivning i arbeidsmiljøprosesser</w:t>
      </w:r>
    </w:p>
    <w:p w14:paraId="44DCCB97" w14:textId="23D00D5D" w:rsidR="00E95314" w:rsidRDefault="00E95314" w:rsidP="00E95314">
      <w:pPr>
        <w:pStyle w:val="ListParagraph"/>
        <w:numPr>
          <w:ilvl w:val="0"/>
          <w:numId w:val="28"/>
        </w:numPr>
        <w:spacing w:line="278" w:lineRule="auto"/>
      </w:pPr>
      <w:r>
        <w:t xml:space="preserve">Kartlegging av arbeidsmiljøet (fysisk, kjemisk, biologisk, ergonomisk, psykososialt og organisatorisk)  </w:t>
      </w:r>
    </w:p>
    <w:p w14:paraId="657B2F47" w14:textId="7F9D7788" w:rsidR="00E95314" w:rsidRDefault="00E95314" w:rsidP="00E95314">
      <w:pPr>
        <w:pStyle w:val="ListParagraph"/>
        <w:numPr>
          <w:ilvl w:val="0"/>
          <w:numId w:val="28"/>
        </w:numPr>
        <w:spacing w:line="278" w:lineRule="auto"/>
      </w:pPr>
      <w:r>
        <w:t xml:space="preserve">Bistand i arbeidsmiljøprosesser, inkludert vurdering av resultater fra kartlegginger og forslag til tiltak </w:t>
      </w:r>
    </w:p>
    <w:p w14:paraId="21778136" w14:textId="4973491A" w:rsidR="00DC1CCB" w:rsidRPr="000A0D85" w:rsidRDefault="00DC1CCB" w:rsidP="00E95314">
      <w:pPr>
        <w:pStyle w:val="ListParagraph"/>
        <w:numPr>
          <w:ilvl w:val="0"/>
          <w:numId w:val="28"/>
        </w:numPr>
        <w:spacing w:line="278" w:lineRule="auto"/>
      </w:pPr>
      <w:r w:rsidRPr="000A0D85">
        <w:t>Leverandør skal kunne bistå med prosesse</w:t>
      </w:r>
      <w:r w:rsidR="00C5130B">
        <w:t>r i oppfølgning</w:t>
      </w:r>
      <w:r w:rsidRPr="000A0D85">
        <w:t xml:space="preserve"> </w:t>
      </w:r>
      <w:r w:rsidR="00C5130B">
        <w:t>av</w:t>
      </w:r>
      <w:r w:rsidRPr="000A0D85">
        <w:t xml:space="preserve"> medarbeider- og arbeidsmiljøundersøkelser. Herunder utarbeidelse- eller bistand til utarbeidelse av undersøkelsene, analyse av resultatene og forslag til tiltak (i samråd med leder, HR)</w:t>
      </w:r>
    </w:p>
    <w:p w14:paraId="2878D0FE" w14:textId="26D1B180" w:rsidR="00DC1CCB" w:rsidRPr="00816E83" w:rsidRDefault="00DC1CCB" w:rsidP="00E95314">
      <w:pPr>
        <w:pStyle w:val="ListParagraph"/>
        <w:numPr>
          <w:ilvl w:val="0"/>
          <w:numId w:val="28"/>
        </w:numPr>
        <w:spacing w:line="278" w:lineRule="auto"/>
      </w:pPr>
      <w:r w:rsidRPr="00816E83">
        <w:t>Leverandør skal være konkret i sin tilbakemelding av funn i samtaler, undersøkelser og rapporter, herunder med forslag til tiltak og handlingsplaner</w:t>
      </w:r>
      <w:r w:rsidR="00816E83" w:rsidRPr="00816E83">
        <w:t>.</w:t>
      </w:r>
    </w:p>
    <w:p w14:paraId="41D1A550" w14:textId="279C385B" w:rsidR="00E95314" w:rsidRPr="000A0D85" w:rsidRDefault="00DC1CCB">
      <w:pPr>
        <w:pStyle w:val="ListParagraph"/>
        <w:numPr>
          <w:ilvl w:val="0"/>
          <w:numId w:val="28"/>
        </w:numPr>
        <w:spacing w:line="278" w:lineRule="auto"/>
      </w:pPr>
      <w:r w:rsidRPr="000A0D85">
        <w:t>Leverandør skal kunne bistå aktivt i arbeidet med psykososialt arbeidsmiljø og konflikthåndtering.</w:t>
      </w:r>
    </w:p>
    <w:p w14:paraId="13B2ECBB" w14:textId="6A8DE612" w:rsidR="00DC1CCB" w:rsidRPr="000A0D85" w:rsidRDefault="00DC1CCB">
      <w:pPr>
        <w:pStyle w:val="ListParagraph"/>
        <w:numPr>
          <w:ilvl w:val="0"/>
          <w:numId w:val="28"/>
        </w:numPr>
        <w:spacing w:line="278" w:lineRule="auto"/>
      </w:pPr>
      <w:r w:rsidRPr="000A0D85">
        <w:t>Leverandør skal kunne tilby ulik type bistand og veiledning om strategisk arbeid eksempelvis innenfor endringsledelse, endringsarbeid og konflikthåndtering.</w:t>
      </w:r>
    </w:p>
    <w:p w14:paraId="22BFC4D5" w14:textId="2F12362E" w:rsidR="00E95314" w:rsidRDefault="00E95314" w:rsidP="00E95314">
      <w:pPr>
        <w:pStyle w:val="Heading2"/>
      </w:pPr>
      <w:r>
        <w:t>Risikovurderinger</w:t>
      </w:r>
    </w:p>
    <w:p w14:paraId="31EEDFE5" w14:textId="56FF98F0" w:rsidR="00E95314" w:rsidRDefault="00E95314" w:rsidP="00E95314">
      <w:pPr>
        <w:pStyle w:val="ListParagraph"/>
        <w:numPr>
          <w:ilvl w:val="0"/>
          <w:numId w:val="29"/>
        </w:numPr>
        <w:spacing w:line="278" w:lineRule="auto"/>
      </w:pPr>
      <w:r>
        <w:t xml:space="preserve">Bistå i gjennomføring av risikovurderinger knyttet til arbeidsmiljø og helsefare, i tråd med krav i arbeidsmiljøloven og forskrifter  </w:t>
      </w:r>
    </w:p>
    <w:p w14:paraId="6844C2CC" w14:textId="29B089AB" w:rsidR="00E95314" w:rsidRDefault="00E95314" w:rsidP="00E95314">
      <w:pPr>
        <w:pStyle w:val="ListParagraph"/>
        <w:numPr>
          <w:ilvl w:val="0"/>
          <w:numId w:val="29"/>
        </w:numPr>
        <w:spacing w:line="278" w:lineRule="auto"/>
      </w:pPr>
      <w:r>
        <w:t xml:space="preserve">Rådgivning om prioritering av risikoreduserende tiltak </w:t>
      </w:r>
    </w:p>
    <w:p w14:paraId="30F1F529" w14:textId="5EB961BF" w:rsidR="00E95314" w:rsidRDefault="00E95314" w:rsidP="00E95314">
      <w:pPr>
        <w:pStyle w:val="Heading2"/>
      </w:pPr>
      <w:r>
        <w:t>Bistand ved ombygging, nybygg og endringer</w:t>
      </w:r>
    </w:p>
    <w:p w14:paraId="4D56F2B2" w14:textId="77777777" w:rsidR="00E95314" w:rsidRDefault="00E95314" w:rsidP="00E95314">
      <w:pPr>
        <w:pStyle w:val="ListParagraph"/>
        <w:numPr>
          <w:ilvl w:val="0"/>
          <w:numId w:val="30"/>
        </w:numPr>
        <w:spacing w:line="278" w:lineRule="auto"/>
      </w:pPr>
      <w:r>
        <w:t xml:space="preserve">Rådgivning ved ombygginger og nybygg  </w:t>
      </w:r>
    </w:p>
    <w:p w14:paraId="1BA97779" w14:textId="77777777" w:rsidR="00E95314" w:rsidRDefault="00E95314" w:rsidP="00E95314">
      <w:pPr>
        <w:pStyle w:val="ListParagraph"/>
        <w:numPr>
          <w:ilvl w:val="0"/>
          <w:numId w:val="30"/>
        </w:numPr>
        <w:spacing w:line="278" w:lineRule="auto"/>
      </w:pPr>
      <w:r>
        <w:t xml:space="preserve">Vurdering av arbeidslokaler og arbeidsplasser, inkludert tilrettelegging for ansatte med særlige behov  </w:t>
      </w:r>
    </w:p>
    <w:p w14:paraId="2AC096FE" w14:textId="48FA5D30" w:rsidR="00E95314" w:rsidRDefault="00E95314" w:rsidP="00E95314">
      <w:pPr>
        <w:pStyle w:val="ListParagraph"/>
        <w:numPr>
          <w:ilvl w:val="0"/>
          <w:numId w:val="30"/>
        </w:numPr>
        <w:spacing w:line="278" w:lineRule="auto"/>
      </w:pPr>
      <w:r>
        <w:t>Bistand ved organisatoriske endringer med betydning for arbeidsmiljøet</w:t>
      </w:r>
    </w:p>
    <w:p w14:paraId="396D58FA" w14:textId="492532B0" w:rsidR="00E95314" w:rsidRDefault="00E95314" w:rsidP="00E95314">
      <w:pPr>
        <w:pStyle w:val="Heading2"/>
      </w:pPr>
      <w:r>
        <w:t>Bistand ved HMS-revisjoner og systematisk HMS-arbeid</w:t>
      </w:r>
    </w:p>
    <w:p w14:paraId="32FB4C55" w14:textId="77777777" w:rsidR="00E95314" w:rsidRDefault="00E95314" w:rsidP="00E95314">
      <w:pPr>
        <w:pStyle w:val="ListParagraph"/>
        <w:numPr>
          <w:ilvl w:val="0"/>
          <w:numId w:val="31"/>
        </w:numPr>
        <w:spacing w:line="278" w:lineRule="auto"/>
      </w:pPr>
      <w:r>
        <w:t xml:space="preserve">Bistand ved interne HMS-revisjoner  </w:t>
      </w:r>
    </w:p>
    <w:p w14:paraId="6DAC26BA" w14:textId="77777777" w:rsidR="00E95314" w:rsidRDefault="00E95314" w:rsidP="00E95314">
      <w:pPr>
        <w:pStyle w:val="ListParagraph"/>
        <w:numPr>
          <w:ilvl w:val="0"/>
          <w:numId w:val="31"/>
        </w:numPr>
        <w:spacing w:line="278" w:lineRule="auto"/>
      </w:pPr>
      <w:r>
        <w:t xml:space="preserve">Rådgivning i systematisk HMS-arbeid og internkontroll  </w:t>
      </w:r>
    </w:p>
    <w:p w14:paraId="16C008FD" w14:textId="69CBD448" w:rsidR="00E95314" w:rsidRDefault="00E95314" w:rsidP="00E95314">
      <w:pPr>
        <w:pStyle w:val="ListParagraph"/>
        <w:numPr>
          <w:ilvl w:val="0"/>
          <w:numId w:val="31"/>
        </w:numPr>
        <w:spacing w:line="278" w:lineRule="auto"/>
      </w:pPr>
      <w:r>
        <w:t>Bidrag til å sikre at kommunenes HMS-system oppfyller krav i internkontrollforskriften</w:t>
      </w:r>
    </w:p>
    <w:p w14:paraId="6025987E" w14:textId="6B38998B" w:rsidR="00E95314" w:rsidRDefault="00E95314" w:rsidP="00E95314">
      <w:pPr>
        <w:pStyle w:val="Heading2"/>
      </w:pPr>
      <w:r>
        <w:t>Helsekontroller</w:t>
      </w:r>
    </w:p>
    <w:p w14:paraId="1D580607" w14:textId="77777777" w:rsidR="00E95314" w:rsidRDefault="00E95314" w:rsidP="00E95314">
      <w:pPr>
        <w:pStyle w:val="ListParagraph"/>
        <w:numPr>
          <w:ilvl w:val="0"/>
          <w:numId w:val="32"/>
        </w:numPr>
        <w:spacing w:line="278" w:lineRule="auto"/>
      </w:pPr>
      <w:r>
        <w:t>Helsekontroller og helseovervåking der dette følger av lov/forskrift eller risikovurderinger (for eksempel støy, kjemikalier, nattarbeid mv.)</w:t>
      </w:r>
    </w:p>
    <w:p w14:paraId="54EC07F1" w14:textId="77777777" w:rsidR="00E95314" w:rsidRDefault="00E95314" w:rsidP="00E95314">
      <w:pPr>
        <w:pStyle w:val="ListParagraph"/>
        <w:numPr>
          <w:ilvl w:val="0"/>
          <w:numId w:val="32"/>
        </w:numPr>
        <w:spacing w:line="278" w:lineRule="auto"/>
      </w:pPr>
      <w:r>
        <w:t xml:space="preserve">Ønskelig at tilbyder beskriver hvordan innkalling til helsekontroller systematisk kan følges opp  </w:t>
      </w:r>
    </w:p>
    <w:p w14:paraId="3323CB51" w14:textId="5BD333AA" w:rsidR="00B1526F" w:rsidRDefault="00E95314" w:rsidP="00B665BC">
      <w:pPr>
        <w:pStyle w:val="ListParagraph"/>
        <w:numPr>
          <w:ilvl w:val="0"/>
          <w:numId w:val="32"/>
        </w:numPr>
        <w:spacing w:line="278" w:lineRule="auto"/>
      </w:pPr>
      <w:r>
        <w:t>Gjennomføring og oppfølging i tråd med forskrift om organisering, ledelse og medvirkning kapittel 13</w:t>
      </w:r>
    </w:p>
    <w:p w14:paraId="30002FEE" w14:textId="5F329C9D" w:rsidR="00E95314" w:rsidRDefault="00E95314" w:rsidP="00E95314">
      <w:pPr>
        <w:pStyle w:val="Heading2"/>
      </w:pPr>
      <w:r>
        <w:t>Arbeidsmedisinsk bistand og yrkeshygieniske tjenester</w:t>
      </w:r>
    </w:p>
    <w:p w14:paraId="123B9967" w14:textId="77777777" w:rsidR="00E95314" w:rsidRDefault="00E95314" w:rsidP="00E95314">
      <w:pPr>
        <w:pStyle w:val="ListParagraph"/>
        <w:numPr>
          <w:ilvl w:val="0"/>
          <w:numId w:val="33"/>
        </w:numPr>
        <w:spacing w:line="278" w:lineRule="auto"/>
      </w:pPr>
      <w:r>
        <w:t xml:space="preserve">Arbeidsmedisinsk vurdering og rådgivning  </w:t>
      </w:r>
    </w:p>
    <w:p w14:paraId="1378B307" w14:textId="77777777" w:rsidR="00E95314" w:rsidRDefault="00E95314" w:rsidP="00E95314">
      <w:pPr>
        <w:pStyle w:val="ListParagraph"/>
        <w:numPr>
          <w:ilvl w:val="0"/>
          <w:numId w:val="33"/>
        </w:numPr>
        <w:spacing w:line="278" w:lineRule="auto"/>
      </w:pPr>
      <w:r>
        <w:t xml:space="preserve">Yrkeshygieniske tjenester, herunder kartlegging og vurdering av eksponering for støy, støv, kjemikalier, inneklima mv.  </w:t>
      </w:r>
    </w:p>
    <w:p w14:paraId="32D7812F" w14:textId="06B05226" w:rsidR="00B1526F" w:rsidRDefault="00E95314" w:rsidP="00B665BC">
      <w:pPr>
        <w:pStyle w:val="ListParagraph"/>
        <w:numPr>
          <w:ilvl w:val="0"/>
          <w:numId w:val="33"/>
        </w:numPr>
        <w:spacing w:line="278" w:lineRule="auto"/>
      </w:pPr>
      <w:r>
        <w:t>Forslag til tekniske og organisatoriske tiltak for å redusere eksponering</w:t>
      </w:r>
    </w:p>
    <w:p w14:paraId="7E925DE4" w14:textId="5B1DB45C" w:rsidR="00E95314" w:rsidRDefault="00E95314" w:rsidP="00E95314">
      <w:pPr>
        <w:pStyle w:val="Heading2"/>
      </w:pPr>
      <w:r>
        <w:t>Ergonomi</w:t>
      </w:r>
    </w:p>
    <w:p w14:paraId="5028E4BF" w14:textId="77777777" w:rsidR="00E95314" w:rsidRDefault="00E95314" w:rsidP="00E95314">
      <w:pPr>
        <w:pStyle w:val="ListParagraph"/>
        <w:numPr>
          <w:ilvl w:val="0"/>
          <w:numId w:val="34"/>
        </w:numPr>
        <w:spacing w:line="278" w:lineRule="auto"/>
      </w:pPr>
      <w:r>
        <w:t xml:space="preserve">Kartlegging og rådgivning om ergonomi i relevante virksomhetsområder (helse og omsorg, skole, barnehage, teknisk sektor, administrasjon mv.)  </w:t>
      </w:r>
    </w:p>
    <w:p w14:paraId="29E0FD9D" w14:textId="6D449A0E" w:rsidR="00B1526F" w:rsidRDefault="00E95314" w:rsidP="00B665BC">
      <w:pPr>
        <w:pStyle w:val="ListParagraph"/>
        <w:numPr>
          <w:ilvl w:val="0"/>
          <w:numId w:val="34"/>
        </w:numPr>
        <w:spacing w:line="278" w:lineRule="auto"/>
      </w:pPr>
      <w:r>
        <w:t>Råd om forebygging og oppfølging av muskel- og skjelettplager</w:t>
      </w:r>
    </w:p>
    <w:p w14:paraId="35AEC049" w14:textId="17687BC5" w:rsidR="00E95314" w:rsidRDefault="00E95314" w:rsidP="00E95314">
      <w:pPr>
        <w:pStyle w:val="Heading2"/>
      </w:pPr>
      <w:r>
        <w:t>Psykososialt og organisatorisk arbeidsmiljø</w:t>
      </w:r>
    </w:p>
    <w:p w14:paraId="0C137229" w14:textId="77777777" w:rsidR="00E95314" w:rsidRDefault="00E95314" w:rsidP="00E95314">
      <w:pPr>
        <w:pStyle w:val="ListParagraph"/>
        <w:numPr>
          <w:ilvl w:val="0"/>
          <w:numId w:val="35"/>
        </w:numPr>
        <w:spacing w:line="278" w:lineRule="auto"/>
      </w:pPr>
      <w:r>
        <w:t xml:space="preserve">Bistand i kartlegging og vurdering av psykososialt og organisatorisk arbeidsmiljø, inkludert stress, konflikter, vold og trusler mv.  </w:t>
      </w:r>
    </w:p>
    <w:p w14:paraId="610F46DD" w14:textId="77777777" w:rsidR="00E95314" w:rsidRDefault="00E95314" w:rsidP="00E95314">
      <w:pPr>
        <w:pStyle w:val="ListParagraph"/>
        <w:numPr>
          <w:ilvl w:val="0"/>
          <w:numId w:val="35"/>
        </w:numPr>
        <w:spacing w:line="278" w:lineRule="auto"/>
      </w:pPr>
      <w:r>
        <w:t xml:space="preserve">Rådgivning ved omstillingsprosesser og arbeidsmiljøutfordringer  </w:t>
      </w:r>
    </w:p>
    <w:p w14:paraId="18E1D86B" w14:textId="389681B3" w:rsidR="00B1526F" w:rsidRDefault="00E95314" w:rsidP="00B665BC">
      <w:pPr>
        <w:pStyle w:val="ListParagraph"/>
        <w:numPr>
          <w:ilvl w:val="0"/>
          <w:numId w:val="35"/>
        </w:numPr>
        <w:spacing w:line="278" w:lineRule="auto"/>
      </w:pPr>
      <w:r>
        <w:t>Forslag til og oppfølging av tiltak</w:t>
      </w:r>
    </w:p>
    <w:p w14:paraId="15838BA0" w14:textId="74279281" w:rsidR="00E95314" w:rsidRDefault="00E95314" w:rsidP="00E95314">
      <w:pPr>
        <w:pStyle w:val="Heading2"/>
      </w:pPr>
      <w:r>
        <w:t>Bistand i sykefraværsoppfølging og dialogmøter</w:t>
      </w:r>
    </w:p>
    <w:p w14:paraId="72903165" w14:textId="77777777" w:rsidR="00E95314" w:rsidRDefault="00E95314" w:rsidP="00E95314">
      <w:pPr>
        <w:pStyle w:val="ListParagraph"/>
        <w:numPr>
          <w:ilvl w:val="0"/>
          <w:numId w:val="36"/>
        </w:numPr>
        <w:spacing w:line="278" w:lineRule="auto"/>
      </w:pPr>
      <w:r>
        <w:t xml:space="preserve">Bistand til arbeidsgiver i sykefraværsoppfølging når sykefraværet kan ha sammenheng med arbeidsmiljøet  </w:t>
      </w:r>
    </w:p>
    <w:p w14:paraId="272E8124" w14:textId="76B8C0DE" w:rsidR="00B1526F" w:rsidRDefault="00E95314" w:rsidP="00B665BC">
      <w:pPr>
        <w:pStyle w:val="ListParagraph"/>
        <w:numPr>
          <w:ilvl w:val="0"/>
          <w:numId w:val="36"/>
        </w:numPr>
        <w:spacing w:line="278" w:lineRule="auto"/>
      </w:pPr>
      <w:r>
        <w:t>Deltakelse i dialogmøter (arbeidsgiver–arbeidstaker–NAV) etter avtale og ved behov</w:t>
      </w:r>
    </w:p>
    <w:p w14:paraId="03DE3755" w14:textId="01B2288B" w:rsidR="00E95314" w:rsidRDefault="00E95314" w:rsidP="00E95314">
      <w:pPr>
        <w:pStyle w:val="Heading2"/>
      </w:pPr>
      <w:r>
        <w:t>Kurs og kompetanseheving</w:t>
      </w:r>
    </w:p>
    <w:p w14:paraId="7EFD59D1" w14:textId="77777777" w:rsidR="00E95314" w:rsidRDefault="00E95314" w:rsidP="00E95314">
      <w:r>
        <w:t>Leverandøren skal kunne tilby kurs og kompetanseheving, for eksempel:</w:t>
      </w:r>
    </w:p>
    <w:p w14:paraId="586BB1FE" w14:textId="77777777" w:rsidR="00E95314" w:rsidRDefault="00E95314" w:rsidP="00E95314">
      <w:pPr>
        <w:pStyle w:val="ListParagraph"/>
        <w:numPr>
          <w:ilvl w:val="0"/>
          <w:numId w:val="37"/>
        </w:numPr>
        <w:spacing w:line="278" w:lineRule="auto"/>
      </w:pPr>
      <w:r>
        <w:t xml:space="preserve">HMS-kurs for ledere og verneombud  </w:t>
      </w:r>
    </w:p>
    <w:p w14:paraId="36983BE9" w14:textId="77777777" w:rsidR="00E95314" w:rsidRDefault="00E95314" w:rsidP="00E95314">
      <w:pPr>
        <w:pStyle w:val="ListParagraph"/>
        <w:numPr>
          <w:ilvl w:val="0"/>
          <w:numId w:val="37"/>
        </w:numPr>
        <w:spacing w:line="278" w:lineRule="auto"/>
      </w:pPr>
      <w:r>
        <w:t xml:space="preserve">Førstehjelpskurs  </w:t>
      </w:r>
    </w:p>
    <w:p w14:paraId="5545B4A5" w14:textId="06A07466" w:rsidR="00E95314" w:rsidRDefault="00E95314" w:rsidP="00E95314">
      <w:pPr>
        <w:pStyle w:val="ListParagraph"/>
        <w:numPr>
          <w:ilvl w:val="0"/>
          <w:numId w:val="37"/>
        </w:numPr>
        <w:spacing w:line="278" w:lineRule="auto"/>
      </w:pPr>
      <w:r>
        <w:t>Kurs innen psykososialt arbeidsmiljø, vold og trusler, ergonomi mv.</w:t>
      </w:r>
    </w:p>
    <w:p w14:paraId="0EDE37B6" w14:textId="11C92643" w:rsidR="00DC1CCB" w:rsidRPr="00B665BC" w:rsidRDefault="00E95314">
      <w:r>
        <w:t>Kursopplegg og gjennomføring skal beskrives kort i tilbudet</w:t>
      </w:r>
      <w:r w:rsidR="00DC1CCB">
        <w:t>.</w:t>
      </w:r>
    </w:p>
    <w:p w14:paraId="30BBE3D6" w14:textId="6ECED4C0" w:rsidR="00E95314" w:rsidRDefault="00E95314" w:rsidP="00E95314">
      <w:pPr>
        <w:pStyle w:val="Heading2"/>
      </w:pPr>
      <w:r>
        <w:t>Deltakelse i møtevirksomhet</w:t>
      </w:r>
    </w:p>
    <w:p w14:paraId="33204AC1" w14:textId="77777777" w:rsidR="00E95314" w:rsidRDefault="00E95314" w:rsidP="00E95314">
      <w:pPr>
        <w:pStyle w:val="ListParagraph"/>
        <w:numPr>
          <w:ilvl w:val="0"/>
          <w:numId w:val="38"/>
        </w:numPr>
        <w:spacing w:line="278" w:lineRule="auto"/>
      </w:pPr>
      <w:r>
        <w:t xml:space="preserve">Deltakelse i arbeidsmiljøutvalg (AMU) etter avtale  </w:t>
      </w:r>
    </w:p>
    <w:p w14:paraId="5DBD6BA1" w14:textId="50702757" w:rsidR="00E95314" w:rsidRDefault="00E95314" w:rsidP="00E95314">
      <w:pPr>
        <w:pStyle w:val="ListParagraph"/>
        <w:numPr>
          <w:ilvl w:val="0"/>
          <w:numId w:val="38"/>
        </w:numPr>
        <w:spacing w:line="278" w:lineRule="auto"/>
      </w:pPr>
      <w:r>
        <w:t>Bistand i AKAN-arbeid ved behov</w:t>
      </w:r>
    </w:p>
    <w:p w14:paraId="46D6F01B" w14:textId="77777777" w:rsidR="00E95314" w:rsidRDefault="00E95314" w:rsidP="00E95314">
      <w:r>
        <w:t>Møter mellom oppdragsgiver og valgt bedriftshelsetjeneste for å avklare inngått avtale i henhold til dens innhold eller økonomiske del, er ikke en aktivitet som skal godtgjøres etter denne avtalen.</w:t>
      </w:r>
    </w:p>
    <w:p w14:paraId="3EC615DF" w14:textId="77777777" w:rsidR="00E95314" w:rsidRDefault="00E95314" w:rsidP="00E95314"/>
    <w:p w14:paraId="5041F296" w14:textId="624469EE" w:rsidR="00E95314" w:rsidRDefault="00E95314" w:rsidP="00E95314">
      <w:pPr>
        <w:pStyle w:val="Heading2"/>
      </w:pPr>
      <w:r>
        <w:t>Individuell oppfølging</w:t>
      </w:r>
    </w:p>
    <w:p w14:paraId="0D0457E3" w14:textId="77777777" w:rsidR="00E95314" w:rsidRDefault="00E95314" w:rsidP="00E95314">
      <w:pPr>
        <w:pStyle w:val="ListParagraph"/>
        <w:numPr>
          <w:ilvl w:val="0"/>
          <w:numId w:val="39"/>
        </w:numPr>
        <w:spacing w:line="278" w:lineRule="auto"/>
      </w:pPr>
      <w:r>
        <w:t xml:space="preserve">Individuell oppfølging, for eksempel samtaletilbud og rådgivning for ansatte med arbeidsrelaterte helseplager eller med behov for mestringssamtaler </w:t>
      </w:r>
    </w:p>
    <w:p w14:paraId="04477F9F" w14:textId="1AC94890" w:rsidR="00B1526F" w:rsidRDefault="00E95314" w:rsidP="00B665BC">
      <w:pPr>
        <w:pStyle w:val="ListParagraph"/>
        <w:numPr>
          <w:ilvl w:val="0"/>
          <w:numId w:val="39"/>
        </w:numPr>
        <w:spacing w:line="278" w:lineRule="auto"/>
      </w:pPr>
      <w:r>
        <w:t>Råd til arbeidsgiver om tilrettelegging, i tråd med arbeidsmiljøloven § 4-6</w:t>
      </w:r>
    </w:p>
    <w:p w14:paraId="374405A9" w14:textId="08BACE81" w:rsidR="00E95314" w:rsidRDefault="00E95314" w:rsidP="00E95314">
      <w:pPr>
        <w:pStyle w:val="Heading2"/>
      </w:pPr>
      <w:r>
        <w:t>Yrkesvaksiner og annen vaksinering knyttet til arbeidet</w:t>
      </w:r>
    </w:p>
    <w:p w14:paraId="479A0893" w14:textId="77777777" w:rsidR="00E95314" w:rsidRDefault="00E95314" w:rsidP="00E95314">
      <w:r>
        <w:t>Leverandøren skal kunne tilby yrkesvaksiner og annen relevant vaksinering knyttet til arbeidsmiljø- og smitterisiko, blant annet for:</w:t>
      </w:r>
    </w:p>
    <w:p w14:paraId="7B47C39E" w14:textId="77777777" w:rsidR="00E95314" w:rsidRDefault="00E95314" w:rsidP="00E95314">
      <w:pPr>
        <w:pStyle w:val="ListParagraph"/>
        <w:numPr>
          <w:ilvl w:val="0"/>
          <w:numId w:val="40"/>
        </w:numPr>
        <w:spacing w:line="278" w:lineRule="auto"/>
      </w:pPr>
      <w:r>
        <w:t xml:space="preserve">medarbeidere innen avløp/teknisk sektor  </w:t>
      </w:r>
    </w:p>
    <w:p w14:paraId="0B288AE6" w14:textId="77777777" w:rsidR="00E95314" w:rsidRDefault="00E95314" w:rsidP="00E95314">
      <w:pPr>
        <w:pStyle w:val="ListParagraph"/>
        <w:numPr>
          <w:ilvl w:val="0"/>
          <w:numId w:val="40"/>
        </w:numPr>
        <w:spacing w:line="278" w:lineRule="auto"/>
      </w:pPr>
      <w:r>
        <w:t xml:space="preserve">ansatte i helse- og omsorgstjenester  </w:t>
      </w:r>
    </w:p>
    <w:p w14:paraId="228DFA7A" w14:textId="29FB21E6" w:rsidR="00E95314" w:rsidRDefault="00E95314" w:rsidP="00E95314">
      <w:pPr>
        <w:pStyle w:val="ListParagraph"/>
        <w:numPr>
          <w:ilvl w:val="0"/>
          <w:numId w:val="40"/>
        </w:numPr>
        <w:spacing w:line="278" w:lineRule="auto"/>
      </w:pPr>
      <w:r>
        <w:t>øvrige ansatte hvor risikovurdering tilsier behov</w:t>
      </w:r>
    </w:p>
    <w:p w14:paraId="3BCEDD88" w14:textId="77777777" w:rsidR="00E95314" w:rsidRDefault="00E95314" w:rsidP="00E95314">
      <w:r>
        <w:t>Følgende skal gjelde:</w:t>
      </w:r>
    </w:p>
    <w:p w14:paraId="0A1581A0" w14:textId="77777777" w:rsidR="00E95314" w:rsidRDefault="00E95314" w:rsidP="00E95314">
      <w:pPr>
        <w:pStyle w:val="ListParagraph"/>
        <w:numPr>
          <w:ilvl w:val="0"/>
          <w:numId w:val="41"/>
        </w:numPr>
        <w:spacing w:line="278" w:lineRule="auto"/>
      </w:pPr>
      <w:r>
        <w:t xml:space="preserve">Yrkesvaksiner og tilhørende helseundersøkelser som følger av lov/forskrift eller virksomhetenes risikovurderinger skal kunne leveres av bedriftshelsetjenesten.  </w:t>
      </w:r>
    </w:p>
    <w:p w14:paraId="761A9B15" w14:textId="77777777" w:rsidR="00E95314" w:rsidRDefault="00E95314" w:rsidP="00E95314">
      <w:pPr>
        <w:pStyle w:val="ListParagraph"/>
        <w:numPr>
          <w:ilvl w:val="0"/>
          <w:numId w:val="41"/>
        </w:numPr>
        <w:spacing w:line="278" w:lineRule="auto"/>
      </w:pPr>
      <w:r>
        <w:t xml:space="preserve">Kostnader knyttet til selve vaksineringen, </w:t>
      </w:r>
      <w:r w:rsidRPr="00013D16">
        <w:t>røntgen</w:t>
      </w:r>
      <w:r>
        <w:t xml:space="preserve">, laboratorieundersøkelser og lignende skal dekkes av den aktuelle driftsenheten og faktureres direkte til denne.  </w:t>
      </w:r>
    </w:p>
    <w:p w14:paraId="4978B5C3" w14:textId="2CDAA0C6" w:rsidR="00B1526F" w:rsidRPr="00CE3E0D" w:rsidRDefault="00E95314" w:rsidP="00B665BC">
      <w:pPr>
        <w:pStyle w:val="ListParagraph"/>
        <w:numPr>
          <w:ilvl w:val="0"/>
          <w:numId w:val="41"/>
        </w:numPr>
        <w:spacing w:line="278" w:lineRule="auto"/>
      </w:pPr>
      <w:r>
        <w:t>Disse tjenestene skal defineres og faktureres som tilleggstjenester, og fremgå særskilt av faktura.</w:t>
      </w:r>
    </w:p>
    <w:p w14:paraId="58CC3541" w14:textId="45807E71" w:rsidR="00E95314" w:rsidRDefault="00E95314" w:rsidP="00E95314">
      <w:pPr>
        <w:pStyle w:val="Heading2"/>
      </w:pPr>
      <w:r>
        <w:t>Generell veiledning og rådgivning</w:t>
      </w:r>
    </w:p>
    <w:p w14:paraId="1F3CFE60" w14:textId="075CF86C" w:rsidR="00BB27B1" w:rsidRDefault="00E95314" w:rsidP="00B665BC">
      <w:pPr>
        <w:pStyle w:val="ListParagraph"/>
        <w:numPr>
          <w:ilvl w:val="0"/>
          <w:numId w:val="42"/>
        </w:numPr>
        <w:spacing w:line="278" w:lineRule="auto"/>
      </w:pPr>
      <w:r>
        <w:t>Generell veiledning og rådgivning innenfor BHTs fagområde etter behov hos oppdragsgiverne.</w:t>
      </w:r>
    </w:p>
    <w:p w14:paraId="4AC90A4E" w14:textId="7D72E693" w:rsidR="00E95314" w:rsidRDefault="00E95314" w:rsidP="00E95314">
      <w:pPr>
        <w:pStyle w:val="Heading2"/>
      </w:pPr>
      <w:r>
        <w:t>Krav til beskrivelse i tilbudet</w:t>
      </w:r>
    </w:p>
    <w:p w14:paraId="1D9D1E04" w14:textId="77777777" w:rsidR="00E95314" w:rsidRDefault="00E95314" w:rsidP="00E95314">
      <w:r>
        <w:t>Leverandøren skal utarbeide en oversikt som beskriver:</w:t>
      </w:r>
    </w:p>
    <w:p w14:paraId="2F954477" w14:textId="77777777" w:rsidR="00E95314" w:rsidRDefault="00E95314" w:rsidP="00E95314">
      <w:pPr>
        <w:pStyle w:val="ListParagraph"/>
        <w:numPr>
          <w:ilvl w:val="0"/>
          <w:numId w:val="42"/>
        </w:numPr>
        <w:spacing w:line="278" w:lineRule="auto"/>
      </w:pPr>
      <w:r>
        <w:t xml:space="preserve">hvilke tjenester som inngår under de enkelte oppgavene  </w:t>
      </w:r>
    </w:p>
    <w:p w14:paraId="0C7047E0" w14:textId="77777777" w:rsidR="00E95314" w:rsidRDefault="00E95314" w:rsidP="00E95314">
      <w:pPr>
        <w:pStyle w:val="ListParagraph"/>
        <w:numPr>
          <w:ilvl w:val="0"/>
          <w:numId w:val="42"/>
        </w:numPr>
        <w:spacing w:line="278" w:lineRule="auto"/>
      </w:pPr>
      <w:r>
        <w:t xml:space="preserve">hvilken kompetanse (faggrupper) som skal benyttes  </w:t>
      </w:r>
    </w:p>
    <w:p w14:paraId="4A820A28" w14:textId="77777777" w:rsidR="00E95314" w:rsidRDefault="00E95314" w:rsidP="00E95314">
      <w:pPr>
        <w:pStyle w:val="ListParagraph"/>
        <w:numPr>
          <w:ilvl w:val="0"/>
          <w:numId w:val="42"/>
        </w:numPr>
        <w:spacing w:line="278" w:lineRule="auto"/>
      </w:pPr>
      <w:r>
        <w:t xml:space="preserve">kort om metodikk og ressurser som planlegges benyttet til de ulike delene  </w:t>
      </w:r>
    </w:p>
    <w:p w14:paraId="4DACC55E" w14:textId="02AEE4E6" w:rsidR="00E95314" w:rsidRDefault="00E95314" w:rsidP="00854FD5">
      <w:pPr>
        <w:pStyle w:val="ListParagraph"/>
        <w:numPr>
          <w:ilvl w:val="0"/>
          <w:numId w:val="42"/>
        </w:numPr>
        <w:spacing w:line="278" w:lineRule="auto"/>
      </w:pPr>
      <w:r>
        <w:t>hvilke tilleggstjenester som kan tilbys (bl.a. vaksinasjoner, laboratorietjenester mv.)</w:t>
      </w:r>
    </w:p>
    <w:p w14:paraId="1933897C" w14:textId="77777777" w:rsidR="00854FD5" w:rsidRDefault="00854FD5" w:rsidP="00854FD5"/>
    <w:p w14:paraId="344E2700" w14:textId="77777777" w:rsidR="00B665BC" w:rsidRDefault="00B665BC">
      <w:pPr>
        <w:rPr>
          <w:rFonts w:asciiTheme="majorHAnsi" w:eastAsiaTheme="majorEastAsia" w:hAnsiTheme="majorHAnsi" w:cstheme="majorBidi"/>
          <w:b/>
          <w:color w:val="1F4E79" w:themeColor="accent1" w:themeShade="80"/>
          <w:sz w:val="32"/>
          <w:szCs w:val="32"/>
        </w:rPr>
      </w:pPr>
      <w:bookmarkStart w:id="10" w:name="_Toc233630634"/>
      <w:r>
        <w:br w:type="page"/>
      </w:r>
    </w:p>
    <w:p w14:paraId="26823811" w14:textId="14B30EDE" w:rsidR="00754596" w:rsidRPr="00910484" w:rsidRDefault="00412285" w:rsidP="00E13701">
      <w:pPr>
        <w:pStyle w:val="Heading1"/>
        <w:numPr>
          <w:ilvl w:val="0"/>
          <w:numId w:val="0"/>
        </w:numPr>
        <w:ind w:left="432" w:hanging="432"/>
        <w:rPr>
          <w:b w:val="0"/>
        </w:rPr>
      </w:pPr>
      <w:bookmarkStart w:id="11" w:name="_Toc237517168"/>
      <w:r w:rsidRPr="00412285">
        <w:t>Bilag 2 Leverandørens løsningsbeskrivelse</w:t>
      </w:r>
      <w:bookmarkEnd w:id="7"/>
      <w:bookmarkEnd w:id="10"/>
      <w:bookmarkEnd w:id="11"/>
    </w:p>
    <w:p w14:paraId="6CADA549" w14:textId="677560A3" w:rsidR="00910484" w:rsidRDefault="00ED1C77" w:rsidP="00ED1C77">
      <w:pPr>
        <w:pStyle w:val="Heading1"/>
      </w:pPr>
      <w:bookmarkStart w:id="12" w:name="_Toc229483648"/>
      <w:bookmarkStart w:id="13" w:name="_Toc232510431"/>
      <w:bookmarkStart w:id="14" w:name="_Toc233366313"/>
      <w:bookmarkStart w:id="15" w:name="_Toc233630635"/>
      <w:bookmarkStart w:id="16" w:name="_Toc237517169"/>
      <w:bookmarkStart w:id="17" w:name="_Hlk31349084"/>
      <w:bookmarkEnd w:id="12"/>
      <w:bookmarkEnd w:id="13"/>
      <w:bookmarkEnd w:id="14"/>
      <w:r>
        <w:t>Løsningsbeskrivelse</w:t>
      </w:r>
      <w:bookmarkEnd w:id="15"/>
      <w:bookmarkEnd w:id="16"/>
    </w:p>
    <w:p w14:paraId="08AF7643" w14:textId="36519F73" w:rsidR="00ED1C77" w:rsidRDefault="00ED1C77" w:rsidP="00ED1C77">
      <w:r>
        <w:t xml:space="preserve">Oppdragsgiver viser til konkurransegrunnlagets punkt 4.1 Tildelingskriterier for beskrivelse av oppfylte krav og dokumentasjon av disse. </w:t>
      </w:r>
    </w:p>
    <w:p w14:paraId="16E3796C" w14:textId="0D802C3B" w:rsidR="00ED1C77" w:rsidRPr="00ED1C77" w:rsidRDefault="00ED1C77" w:rsidP="00ED1C77">
      <w:pPr>
        <w:pStyle w:val="Heading2"/>
      </w:pPr>
      <w:r>
        <w:t>Minimumskrav</w:t>
      </w:r>
    </w:p>
    <w:p w14:paraId="5CAADBCD" w14:textId="77777777" w:rsidR="00910484" w:rsidRDefault="00910484" w:rsidP="00910484">
      <w:pPr>
        <w:spacing w:after="0"/>
      </w:pPr>
      <w:r>
        <w:t>Leverandøren skal dokumentere at han oppfyller følgende minimumskrav gjennom aksept og etterspurt dokumentasjon. Manglende oppfyllelse av minimumskrav kan medføre avvisning.</w:t>
      </w:r>
    </w:p>
    <w:p w14:paraId="3D49EFF2" w14:textId="77777777" w:rsidR="007370EB" w:rsidRPr="00804218" w:rsidRDefault="007370EB" w:rsidP="00910484">
      <w:pPr>
        <w:spacing w:after="0"/>
      </w:pPr>
    </w:p>
    <w:tbl>
      <w:tblPr>
        <w:tblStyle w:val="TableGrid"/>
        <w:tblW w:w="8926" w:type="dxa"/>
        <w:tblLook w:val="04A0" w:firstRow="1" w:lastRow="0" w:firstColumn="1" w:lastColumn="0" w:noHBand="0" w:noVBand="1"/>
      </w:tblPr>
      <w:tblGrid>
        <w:gridCol w:w="3756"/>
        <w:gridCol w:w="392"/>
        <w:gridCol w:w="518"/>
        <w:gridCol w:w="4260"/>
      </w:tblGrid>
      <w:tr w:rsidR="00910484" w:rsidRPr="0047732B" w14:paraId="328223AB" w14:textId="77777777" w:rsidTr="00D5439E">
        <w:tc>
          <w:tcPr>
            <w:tcW w:w="3756" w:type="dxa"/>
            <w:shd w:val="clear" w:color="auto" w:fill="DEEAF6" w:themeFill="accent1" w:themeFillTint="33"/>
          </w:tcPr>
          <w:p w14:paraId="21BF3219" w14:textId="77777777" w:rsidR="00910484" w:rsidRPr="0047732B" w:rsidRDefault="00910484" w:rsidP="00D5439E">
            <w:bookmarkStart w:id="18" w:name="_Hlk30493246"/>
            <w:r w:rsidRPr="0047732B">
              <w:t>Krav</w:t>
            </w:r>
          </w:p>
        </w:tc>
        <w:tc>
          <w:tcPr>
            <w:tcW w:w="392" w:type="dxa"/>
            <w:shd w:val="clear" w:color="auto" w:fill="DEEAF6" w:themeFill="accent1" w:themeFillTint="33"/>
          </w:tcPr>
          <w:p w14:paraId="3EF1AEC4" w14:textId="77777777" w:rsidR="00910484" w:rsidRPr="0047732B" w:rsidRDefault="00910484" w:rsidP="00D5439E">
            <w:r w:rsidRPr="0047732B">
              <w:t>Ja</w:t>
            </w:r>
          </w:p>
        </w:tc>
        <w:tc>
          <w:tcPr>
            <w:tcW w:w="518" w:type="dxa"/>
            <w:shd w:val="clear" w:color="auto" w:fill="DEEAF6" w:themeFill="accent1" w:themeFillTint="33"/>
          </w:tcPr>
          <w:p w14:paraId="58CA6C32" w14:textId="77777777" w:rsidR="00910484" w:rsidRPr="0047732B" w:rsidRDefault="00910484" w:rsidP="00D5439E">
            <w:r w:rsidRPr="0047732B">
              <w:t>Nei</w:t>
            </w:r>
          </w:p>
        </w:tc>
        <w:tc>
          <w:tcPr>
            <w:tcW w:w="4260" w:type="dxa"/>
            <w:shd w:val="clear" w:color="auto" w:fill="DEEAF6" w:themeFill="accent1" w:themeFillTint="33"/>
          </w:tcPr>
          <w:p w14:paraId="68A58F95" w14:textId="77777777" w:rsidR="00910484" w:rsidRPr="0047732B" w:rsidRDefault="00910484" w:rsidP="00D5439E">
            <w:r w:rsidRPr="0047732B">
              <w:t>Leverandørens beskrivelse/kommentarer</w:t>
            </w:r>
          </w:p>
        </w:tc>
      </w:tr>
      <w:tr w:rsidR="00910484" w:rsidRPr="0047732B" w14:paraId="3EFC1A3C" w14:textId="77777777" w:rsidTr="00D5439E">
        <w:tc>
          <w:tcPr>
            <w:tcW w:w="3756" w:type="dxa"/>
            <w:shd w:val="clear" w:color="auto" w:fill="DEEAF6" w:themeFill="accent1" w:themeFillTint="33"/>
          </w:tcPr>
          <w:p w14:paraId="27067597" w14:textId="60F565D2" w:rsidR="00910484" w:rsidRDefault="00910484" w:rsidP="00D5439E">
            <w:r w:rsidRPr="0047732B">
              <w:t>Leverandørens aksepterer og bekrefte</w:t>
            </w:r>
            <w:r>
              <w:t>r</w:t>
            </w:r>
            <w:r w:rsidRPr="0047732B">
              <w:t xml:space="preserve"> at Oppdragsgivers krav stilt i Bilag 1 er oppfylt.</w:t>
            </w:r>
            <w:r w:rsidR="00F42A9A">
              <w:t xml:space="preserve"> </w:t>
            </w:r>
          </w:p>
          <w:p w14:paraId="3A7182AA" w14:textId="77777777" w:rsidR="00F42A9A" w:rsidRDefault="00F42A9A" w:rsidP="00D5439E"/>
          <w:p w14:paraId="5375BB0B" w14:textId="377C7A60" w:rsidR="00F42A9A" w:rsidRDefault="00396033" w:rsidP="00D5439E">
            <w:r>
              <w:t>Oppdragsgivers</w:t>
            </w:r>
            <w:r w:rsidR="00F42A9A">
              <w:t xml:space="preserve"> krav til leverandøren kap. 2 og krav til tjenesten kap</w:t>
            </w:r>
            <w:r>
              <w:t>.</w:t>
            </w:r>
            <w:r w:rsidR="00F42A9A">
              <w:t xml:space="preserve"> 3 skal beskrives ved innlevering av tilbud, se konkurransegrunnlaget for ytterligere informasjon.</w:t>
            </w:r>
          </w:p>
          <w:p w14:paraId="459F171C" w14:textId="77777777" w:rsidR="009F26DE" w:rsidRPr="0047732B" w:rsidRDefault="009F26DE" w:rsidP="00D5439E"/>
        </w:tc>
        <w:tc>
          <w:tcPr>
            <w:tcW w:w="392" w:type="dxa"/>
          </w:tcPr>
          <w:p w14:paraId="03466BA9" w14:textId="77777777" w:rsidR="00910484" w:rsidRPr="0047732B" w:rsidRDefault="00910484" w:rsidP="00D5439E"/>
        </w:tc>
        <w:tc>
          <w:tcPr>
            <w:tcW w:w="518" w:type="dxa"/>
          </w:tcPr>
          <w:p w14:paraId="3F9CE7BE" w14:textId="77777777" w:rsidR="00910484" w:rsidRPr="0047732B" w:rsidRDefault="00910484" w:rsidP="00D5439E"/>
        </w:tc>
        <w:tc>
          <w:tcPr>
            <w:tcW w:w="4260" w:type="dxa"/>
          </w:tcPr>
          <w:p w14:paraId="01734A75" w14:textId="77777777" w:rsidR="00910484" w:rsidRPr="0047732B" w:rsidRDefault="00910484" w:rsidP="00D5439E"/>
        </w:tc>
      </w:tr>
      <w:tr w:rsidR="00910484" w:rsidRPr="00A40D04" w14:paraId="626A5D05" w14:textId="77777777" w:rsidTr="00D5439E">
        <w:tc>
          <w:tcPr>
            <w:tcW w:w="3756" w:type="dxa"/>
            <w:shd w:val="clear" w:color="auto" w:fill="DEEAF6" w:themeFill="accent1" w:themeFillTint="33"/>
          </w:tcPr>
          <w:p w14:paraId="68873E52" w14:textId="77777777" w:rsidR="00910484" w:rsidRPr="0047732B" w:rsidRDefault="00910484" w:rsidP="00D5439E">
            <w:r w:rsidRPr="0047732B">
              <w:t xml:space="preserve">Leverandøren skal oppgi fast kontaktperson for mottak av </w:t>
            </w:r>
            <w:r>
              <w:t>bestillinger, befaring og prosjektering</w:t>
            </w:r>
            <w:r w:rsidRPr="0047732B">
              <w:t>.</w:t>
            </w:r>
          </w:p>
        </w:tc>
        <w:tc>
          <w:tcPr>
            <w:tcW w:w="392" w:type="dxa"/>
          </w:tcPr>
          <w:p w14:paraId="276EC2E1" w14:textId="77777777" w:rsidR="00910484" w:rsidRPr="0047732B" w:rsidRDefault="00910484" w:rsidP="00D5439E"/>
        </w:tc>
        <w:tc>
          <w:tcPr>
            <w:tcW w:w="518" w:type="dxa"/>
          </w:tcPr>
          <w:p w14:paraId="5F370B93" w14:textId="77777777" w:rsidR="00910484" w:rsidRPr="0047732B" w:rsidRDefault="00910484" w:rsidP="00D5439E"/>
        </w:tc>
        <w:tc>
          <w:tcPr>
            <w:tcW w:w="4260" w:type="dxa"/>
          </w:tcPr>
          <w:p w14:paraId="5DC3FE70" w14:textId="77777777" w:rsidR="00910484" w:rsidRPr="0047732B" w:rsidRDefault="00910484" w:rsidP="00D5439E">
            <w:r w:rsidRPr="0047732B">
              <w:t>Navn:</w:t>
            </w:r>
          </w:p>
          <w:p w14:paraId="4304E814" w14:textId="77777777" w:rsidR="00910484" w:rsidRPr="0047732B" w:rsidRDefault="00910484" w:rsidP="00D5439E">
            <w:r w:rsidRPr="0047732B">
              <w:t>Stilling:</w:t>
            </w:r>
          </w:p>
          <w:p w14:paraId="2E48157E" w14:textId="77777777" w:rsidR="00910484" w:rsidRPr="0047732B" w:rsidRDefault="00910484" w:rsidP="00D5439E">
            <w:r w:rsidRPr="0047732B">
              <w:t>E-post:</w:t>
            </w:r>
          </w:p>
          <w:p w14:paraId="1E6D4E87" w14:textId="77777777" w:rsidR="00910484" w:rsidRPr="0047732B" w:rsidRDefault="00910484" w:rsidP="00D5439E">
            <w:r w:rsidRPr="0047732B">
              <w:t>Mobil:</w:t>
            </w:r>
          </w:p>
        </w:tc>
      </w:tr>
    </w:tbl>
    <w:p w14:paraId="5DFFC7B6" w14:textId="77777777" w:rsidR="001E0518" w:rsidRDefault="001E0518" w:rsidP="00E13701">
      <w:pPr>
        <w:pStyle w:val="Heading1"/>
        <w:numPr>
          <w:ilvl w:val="0"/>
          <w:numId w:val="0"/>
        </w:numPr>
        <w:ind w:left="432" w:hanging="432"/>
        <w:rPr>
          <w:b w:val="0"/>
        </w:rPr>
      </w:pPr>
      <w:bookmarkStart w:id="19" w:name="_Toc228360874"/>
      <w:bookmarkEnd w:id="17"/>
      <w:bookmarkEnd w:id="18"/>
      <w:bookmarkEnd w:id="19"/>
    </w:p>
    <w:p w14:paraId="389D6C15" w14:textId="2F880943" w:rsidR="001E0518" w:rsidRDefault="001E0518" w:rsidP="0025520D">
      <w:pPr>
        <w:pStyle w:val="Heading2"/>
      </w:pPr>
      <w:r>
        <w:t>Priser</w:t>
      </w:r>
    </w:p>
    <w:p w14:paraId="0A4828BD" w14:textId="4F6E2EDB" w:rsidR="001E0518" w:rsidRPr="001E0518" w:rsidRDefault="001E0518" w:rsidP="001E0518">
      <w:pPr>
        <w:spacing w:after="0"/>
        <w:rPr>
          <w:bCs/>
        </w:rPr>
      </w:pPr>
      <w:r>
        <w:rPr>
          <w:bCs/>
        </w:rPr>
        <w:t>Leverandøren skal oppgi priser</w:t>
      </w:r>
      <w:r w:rsidR="000771E5">
        <w:rPr>
          <w:bCs/>
        </w:rPr>
        <w:t xml:space="preserve"> o.l.</w:t>
      </w:r>
      <w:r>
        <w:rPr>
          <w:bCs/>
        </w:rPr>
        <w:t xml:space="preserve"> i </w:t>
      </w:r>
      <w:r w:rsidR="00CC3EAD">
        <w:rPr>
          <w:bCs/>
        </w:rPr>
        <w:t>Vedlegg 1 - Prisskjema</w:t>
      </w:r>
      <w:r>
        <w:rPr>
          <w:bCs/>
        </w:rPr>
        <w:t>, tilbudte priser</w:t>
      </w:r>
      <w:r w:rsidR="00CC3EAD">
        <w:rPr>
          <w:bCs/>
        </w:rPr>
        <w:t xml:space="preserve"> </w:t>
      </w:r>
      <w:r>
        <w:rPr>
          <w:bCs/>
        </w:rPr>
        <w:t>inngår i evalueringen.</w:t>
      </w:r>
    </w:p>
    <w:p w14:paraId="0D4F9C9A" w14:textId="77777777" w:rsidR="00290EF1" w:rsidRDefault="00290EF1" w:rsidP="00412285">
      <w:pPr>
        <w:pStyle w:val="Heading1"/>
        <w:rPr>
          <w:b w:val="0"/>
        </w:rPr>
      </w:pPr>
      <w:r>
        <w:br w:type="page"/>
      </w:r>
    </w:p>
    <w:p w14:paraId="42376D6D" w14:textId="77777777" w:rsidR="00412285" w:rsidRPr="00412285" w:rsidRDefault="00412285" w:rsidP="00E13701">
      <w:pPr>
        <w:pStyle w:val="Heading1"/>
        <w:numPr>
          <w:ilvl w:val="0"/>
          <w:numId w:val="0"/>
        </w:numPr>
        <w:rPr>
          <w:b w:val="0"/>
        </w:rPr>
      </w:pPr>
      <w:bookmarkStart w:id="20" w:name="_Toc84311103"/>
      <w:bookmarkStart w:id="21" w:name="_Toc233630636"/>
      <w:bookmarkStart w:id="22" w:name="_Toc237517170"/>
      <w:r w:rsidRPr="00412285">
        <w:t xml:space="preserve">Bilag </w:t>
      </w:r>
      <w:r w:rsidR="008B5897">
        <w:t>3</w:t>
      </w:r>
      <w:r w:rsidRPr="00412285">
        <w:t xml:space="preserve"> </w:t>
      </w:r>
      <w:r w:rsidR="008B5897">
        <w:t>P</w:t>
      </w:r>
      <w:r w:rsidRPr="00412285">
        <w:t>ris og betalingsbetingelser</w:t>
      </w:r>
      <w:bookmarkEnd w:id="20"/>
      <w:bookmarkEnd w:id="21"/>
      <w:bookmarkEnd w:id="22"/>
    </w:p>
    <w:p w14:paraId="636DD240" w14:textId="770A8F43" w:rsidR="00910484" w:rsidRDefault="00910484" w:rsidP="00B2124A">
      <w:pPr>
        <w:pStyle w:val="Heading2"/>
      </w:pPr>
      <w:r>
        <w:t>Prisbestemmelser</w:t>
      </w:r>
    </w:p>
    <w:p w14:paraId="0727D16C" w14:textId="143CCE8E" w:rsidR="00910484" w:rsidRPr="00910484" w:rsidRDefault="00910484" w:rsidP="00910484">
      <w:pPr>
        <w:spacing w:after="0"/>
        <w:rPr>
          <w:bCs/>
        </w:rPr>
      </w:pPr>
      <w:r w:rsidRPr="00910484">
        <w:rPr>
          <w:bCs/>
        </w:rPr>
        <w:t xml:space="preserve">Alle priser framgår av </w:t>
      </w:r>
      <w:r w:rsidR="007A6547">
        <w:rPr>
          <w:bCs/>
        </w:rPr>
        <w:t>Vedlegg 1 -</w:t>
      </w:r>
      <w:r w:rsidR="00CB47D4">
        <w:rPr>
          <w:bCs/>
        </w:rPr>
        <w:t xml:space="preserve"> Prisskjema. </w:t>
      </w:r>
    </w:p>
    <w:p w14:paraId="1D99CC7E" w14:textId="77777777" w:rsidR="00910484" w:rsidRPr="00910484" w:rsidRDefault="00910484" w:rsidP="00910484">
      <w:pPr>
        <w:spacing w:after="0"/>
        <w:rPr>
          <w:bCs/>
        </w:rPr>
      </w:pPr>
    </w:p>
    <w:p w14:paraId="3046B05A" w14:textId="507443F4" w:rsidR="00910484" w:rsidRDefault="00910484" w:rsidP="00F346B9">
      <w:pPr>
        <w:spacing w:after="0"/>
      </w:pPr>
      <w:r>
        <w:t>Alle priser oppgis i NOK eks</w:t>
      </w:r>
      <w:r w:rsidR="00AA724B">
        <w:t>.</w:t>
      </w:r>
      <w:r>
        <w:t xml:space="preserve"> mva</w:t>
      </w:r>
      <w:r w:rsidR="00AA724B">
        <w:t>.</w:t>
      </w:r>
      <w:r>
        <w:t xml:space="preserve"> og skal inkludere samtlige kostnader forbundet med leveransen, som frakt, påslag, reise, servicebil, dokumentasjon, bompenger, parkering et</w:t>
      </w:r>
      <w:r w:rsidR="00AA724B">
        <w:t>c.</w:t>
      </w:r>
      <w:r>
        <w:t xml:space="preserve"> administrasjon, overtidsgodtgjørelse, skatter, avgifter og lignende. Det aksepteres ingen administrativt påslag eller fakturagebyr på fakturaer i avtaleperioden</w:t>
      </w:r>
      <w:r w:rsidR="2DA0ACC3">
        <w:t>.</w:t>
      </w:r>
    </w:p>
    <w:p w14:paraId="22E8377A" w14:textId="77777777" w:rsidR="00910484" w:rsidRPr="00910484" w:rsidRDefault="00910484" w:rsidP="00910484">
      <w:pPr>
        <w:spacing w:after="0"/>
        <w:rPr>
          <w:bCs/>
        </w:rPr>
      </w:pPr>
    </w:p>
    <w:p w14:paraId="41A50170" w14:textId="4A5ADF7C" w:rsidR="00B9782D" w:rsidRDefault="00B9782D" w:rsidP="0025520D">
      <w:pPr>
        <w:pStyle w:val="Heading2"/>
      </w:pPr>
      <w:r w:rsidRPr="00B9782D">
        <w:t>Priser</w:t>
      </w:r>
    </w:p>
    <w:p w14:paraId="7234EF6A" w14:textId="15134819" w:rsidR="00147870" w:rsidRDefault="00147870" w:rsidP="00147870">
      <w:pPr>
        <w:spacing w:after="0"/>
      </w:pPr>
      <w:r>
        <w:t xml:space="preserve">Det oppgis en beregnet avtalepris på varer og tjenester i </w:t>
      </w:r>
      <w:r w:rsidR="00D97C07">
        <w:t>Vedlegg 1 - Prisskjema</w:t>
      </w:r>
      <w:r>
        <w:t>. I de tilfeller Oppdragsgiver benytter seg av varer eller tjenester som ikke framkommer av prisskjema, skal disse følge samme prisnivå, rabatter og påslag som avtalepriser.</w:t>
      </w:r>
    </w:p>
    <w:p w14:paraId="24083597" w14:textId="73BF4DDB" w:rsidR="00D87ED1" w:rsidRPr="00F11E8D" w:rsidRDefault="00147870" w:rsidP="00705BE7">
      <w:pPr>
        <w:spacing w:after="0"/>
        <w:rPr>
          <w:iCs/>
          <w:color w:val="FF0000"/>
        </w:rPr>
      </w:pPr>
      <w:r>
        <w:rPr>
          <w:i/>
          <w:color w:val="FF0000"/>
        </w:rPr>
        <w:t xml:space="preserve"> </w:t>
      </w:r>
    </w:p>
    <w:p w14:paraId="69FCA656" w14:textId="77777777" w:rsidR="00D87ED1" w:rsidRDefault="006A08AB" w:rsidP="00705BE7">
      <w:pPr>
        <w:spacing w:after="0"/>
      </w:pPr>
      <w:r>
        <w:t>Avtale</w:t>
      </w:r>
      <w:r w:rsidR="00D87ED1">
        <w:t>priser er ikke til hinder for at de</w:t>
      </w:r>
      <w:r w:rsidR="00186534">
        <w:t>t kan avtales fastpris av oppdrag hvor det er hensiktsmessig.</w:t>
      </w:r>
      <w:r w:rsidR="004F7081">
        <w:t xml:space="preserve"> Ved endringer i oppdragsmengde, eller at oppdragsgiver benytter tjenester eller varer som ikke er priset i skjema, skal prising av dette følge</w:t>
      </w:r>
      <w:r w:rsidR="00FA0389">
        <w:t xml:space="preserve"> samme prisnivå, rabatter og påslagsprosenter som tilbudet priser.</w:t>
      </w:r>
    </w:p>
    <w:p w14:paraId="2928C871" w14:textId="77777777" w:rsidR="0086101B" w:rsidRDefault="0086101B" w:rsidP="00705BE7">
      <w:pPr>
        <w:spacing w:after="0"/>
      </w:pPr>
    </w:p>
    <w:p w14:paraId="0384D1C7" w14:textId="14613B09" w:rsidR="0086101B" w:rsidRPr="00D87ED1" w:rsidRDefault="0086101B" w:rsidP="00705BE7">
      <w:pPr>
        <w:spacing w:after="0"/>
      </w:pPr>
      <w:r>
        <w:t xml:space="preserve">Antall oppgitt i Vedlegg 1 – Prisskjema er kun til bruk for sammenligning av tilbud og </w:t>
      </w:r>
      <w:r w:rsidR="0067375F">
        <w:t xml:space="preserve">er ikke et bilde på faktisk uttak av tjenester. Antallet kan ikke ansees som bindende for hverken oppdragsgiver eller leverandør. </w:t>
      </w:r>
    </w:p>
    <w:p w14:paraId="634072CA" w14:textId="77777777" w:rsidR="00741173" w:rsidRPr="00741173" w:rsidRDefault="00741173" w:rsidP="00741173">
      <w:pPr>
        <w:spacing w:after="0"/>
        <w:rPr>
          <w:bCs/>
        </w:rPr>
      </w:pPr>
    </w:p>
    <w:p w14:paraId="3A80AC4A" w14:textId="578326C8" w:rsidR="00B9782D" w:rsidRPr="00105E0E" w:rsidRDefault="00B9782D" w:rsidP="000965E5">
      <w:pPr>
        <w:pStyle w:val="Heading2"/>
      </w:pPr>
      <w:r w:rsidRPr="00105E0E">
        <w:t>Prisregulering</w:t>
      </w:r>
    </w:p>
    <w:p w14:paraId="755E64DA" w14:textId="77777777" w:rsidR="0082268A" w:rsidRPr="00AF2ED4" w:rsidRDefault="006A08AB" w:rsidP="00705BE7">
      <w:pPr>
        <w:spacing w:after="0"/>
      </w:pPr>
      <w:r w:rsidRPr="00AF2ED4">
        <w:t>Avtale</w:t>
      </w:r>
      <w:r w:rsidR="00DD739A" w:rsidRPr="00AF2ED4">
        <w:t>priser er faste</w:t>
      </w:r>
      <w:r w:rsidR="0082268A" w:rsidRPr="00AF2ED4">
        <w:t xml:space="preserve"> første</w:t>
      </w:r>
      <w:r w:rsidR="00F65CBF" w:rsidRPr="00AF2ED4">
        <w:t xml:space="preserve"> avtaleå</w:t>
      </w:r>
      <w:r w:rsidR="00902999">
        <w:t>r,</w:t>
      </w:r>
      <w:r w:rsidR="0082268A" w:rsidRPr="00AF2ED4">
        <w:t xml:space="preserve"> og </w:t>
      </w:r>
      <w:r w:rsidR="00DD739A" w:rsidRPr="00AF2ED4">
        <w:t xml:space="preserve">kan </w:t>
      </w:r>
      <w:r w:rsidR="0082268A" w:rsidRPr="00AF2ED4">
        <w:t xml:space="preserve">deretter reguleres </w:t>
      </w:r>
      <w:r w:rsidR="00DD739A" w:rsidRPr="00AF2ED4">
        <w:t>årlig i henhold til</w:t>
      </w:r>
      <w:r w:rsidR="00AF2ED4" w:rsidRPr="00AF2ED4">
        <w:t xml:space="preserve"> SSBs</w:t>
      </w:r>
      <w:r w:rsidR="00DD739A" w:rsidRPr="00AF2ED4">
        <w:t xml:space="preserve">: </w:t>
      </w:r>
      <w:r w:rsidR="0082268A" w:rsidRPr="00AF2ED4">
        <w:t xml:space="preserve"> </w:t>
      </w:r>
    </w:p>
    <w:p w14:paraId="414FF475" w14:textId="77777777" w:rsidR="0082268A" w:rsidRPr="00AF2ED4" w:rsidRDefault="0082268A" w:rsidP="00705BE7">
      <w:pPr>
        <w:spacing w:after="0"/>
      </w:pPr>
    </w:p>
    <w:p w14:paraId="336210AF" w14:textId="77777777" w:rsidR="007E2130" w:rsidRPr="00E14D29" w:rsidRDefault="00E503BA" w:rsidP="007370EB">
      <w:pPr>
        <w:pStyle w:val="ListParagraph"/>
        <w:numPr>
          <w:ilvl w:val="0"/>
          <w:numId w:val="2"/>
        </w:numPr>
        <w:spacing w:after="0"/>
        <w:rPr>
          <w:i/>
        </w:rPr>
      </w:pPr>
      <w:r w:rsidRPr="00E14D29">
        <w:rPr>
          <w:i/>
        </w:rPr>
        <w:t>Konsumprisindeksen (KPI)</w:t>
      </w:r>
      <w:r w:rsidR="00E14D29">
        <w:rPr>
          <w:i/>
        </w:rPr>
        <w:t xml:space="preserve"> Totalindeks</w:t>
      </w:r>
      <w:r w:rsidR="009E2EC1" w:rsidRPr="00E14D29">
        <w:rPr>
          <w:i/>
        </w:rPr>
        <w:t>, tolv måneders endring.</w:t>
      </w:r>
    </w:p>
    <w:p w14:paraId="5426DDCB" w14:textId="77777777" w:rsidR="00D87ED1" w:rsidRPr="00F246EF" w:rsidRDefault="00D87ED1" w:rsidP="00D87ED1">
      <w:pPr>
        <w:spacing w:after="0"/>
        <w:rPr>
          <w:highlight w:val="yellow"/>
        </w:rPr>
      </w:pPr>
    </w:p>
    <w:p w14:paraId="0DB7574E" w14:textId="3A2AF39F" w:rsidR="00705BE7" w:rsidRPr="00B83C3F" w:rsidRDefault="00D87ED1" w:rsidP="00705BE7">
      <w:pPr>
        <w:spacing w:after="0"/>
      </w:pPr>
      <w:r w:rsidRPr="007E2130">
        <w:t xml:space="preserve">Alle prisendringer </w:t>
      </w:r>
      <w:r w:rsidR="007E2130">
        <w:t>skal varsles og dokumenteres, minimum med 30 dagers varsel.</w:t>
      </w:r>
      <w:r w:rsidR="00F65CBF" w:rsidRPr="007E2130">
        <w:t xml:space="preserve"> Prisendring har ikke tilbakevirkende kraft.</w:t>
      </w:r>
    </w:p>
    <w:p w14:paraId="3232BC44" w14:textId="77777777" w:rsidR="00705BE7" w:rsidRPr="00F65CBF" w:rsidRDefault="00705BE7" w:rsidP="00705BE7">
      <w:pPr>
        <w:spacing w:after="0"/>
      </w:pPr>
    </w:p>
    <w:p w14:paraId="5F6D5052" w14:textId="40D7C6AC" w:rsidR="00AF2ED4" w:rsidRDefault="00B9782D" w:rsidP="000965E5">
      <w:pPr>
        <w:pStyle w:val="Heading2"/>
      </w:pPr>
      <w:r>
        <w:t>Fakturering</w:t>
      </w:r>
    </w:p>
    <w:p w14:paraId="7FAF4EE6" w14:textId="77777777" w:rsidR="008B5897" w:rsidRPr="008B5897" w:rsidRDefault="008B5897" w:rsidP="008B5897">
      <w:pPr>
        <w:spacing w:after="0"/>
        <w:rPr>
          <w:bCs/>
        </w:rPr>
      </w:pPr>
      <w:r w:rsidRPr="008B5897">
        <w:rPr>
          <w:bCs/>
        </w:rPr>
        <w:t>Leverandøren skal fakturere Oppdragsgiver i henhold til betalingsplan med 30 dagers betalingsfrist. Dersom levering blir forsinket, eller andre aktiviteter knyttet opp til betalingsplan blir forsinket, kan fakturering ikke skje før aktiviteter som ligger til grunn for betalingsplanen er utført.</w:t>
      </w:r>
    </w:p>
    <w:p w14:paraId="0372CA17" w14:textId="77777777" w:rsidR="008B5897" w:rsidRDefault="008B5897" w:rsidP="008B5897">
      <w:pPr>
        <w:pStyle w:val="ListParagraph"/>
        <w:spacing w:after="0"/>
        <w:ind w:left="360"/>
        <w:rPr>
          <w:b/>
        </w:rPr>
      </w:pPr>
    </w:p>
    <w:p w14:paraId="65BF83A2" w14:textId="15FCE173" w:rsidR="00527E66" w:rsidRDefault="00527E66" w:rsidP="00D81506">
      <w:pPr>
        <w:pStyle w:val="Heading3"/>
      </w:pPr>
      <w:r w:rsidRPr="00077CC6">
        <w:t>Fakturaadresse</w:t>
      </w:r>
    </w:p>
    <w:p w14:paraId="67A18BB5" w14:textId="77777777" w:rsidR="00FF6D8E" w:rsidRDefault="00FF6D8E" w:rsidP="00FF6D8E">
      <w:r w:rsidRPr="002D0A2A">
        <w:t>Faktura sendes til følgende adresser:</w:t>
      </w:r>
    </w:p>
    <w:p w14:paraId="4291FD29" w14:textId="77777777" w:rsidR="00FF6D8E" w:rsidRDefault="00FF6D8E" w:rsidP="00FF6D8E">
      <w:pPr>
        <w:rPr>
          <w:u w:val="single"/>
        </w:rPr>
      </w:pPr>
      <w:r w:rsidRPr="00A02ECB">
        <w:rPr>
          <w:u w:val="single"/>
        </w:rPr>
        <w:t>Melhus kommune:</w:t>
      </w:r>
    </w:p>
    <w:p w14:paraId="1248A7AE" w14:textId="77777777" w:rsidR="00FF6D8E" w:rsidRDefault="00FF6D8E" w:rsidP="00FF6D8E">
      <w:pPr>
        <w:rPr>
          <w:rFonts w:cs="Calibri"/>
        </w:rPr>
      </w:pPr>
      <w:r w:rsidRPr="00A43248">
        <w:rPr>
          <w:rFonts w:cs="Calibri"/>
        </w:rPr>
        <w:t>Elektronisk fakturaadresse:</w:t>
      </w:r>
    </w:p>
    <w:p w14:paraId="5078C44D" w14:textId="77777777" w:rsidR="00FF6D8E" w:rsidRPr="00A43248" w:rsidRDefault="00FF6D8E" w:rsidP="00FF6D8E">
      <w:pPr>
        <w:spacing w:after="0"/>
        <w:ind w:firstLine="708"/>
        <w:rPr>
          <w:rFonts w:cs="Calibri"/>
        </w:rPr>
      </w:pPr>
      <w:r w:rsidRPr="00A43248">
        <w:rPr>
          <w:rFonts w:cs="Calibri"/>
        </w:rPr>
        <w:t xml:space="preserve">Melhus kommune </w:t>
      </w:r>
    </w:p>
    <w:p w14:paraId="440F8CDF" w14:textId="77777777" w:rsidR="00FF6D8E" w:rsidRDefault="00FF6D8E" w:rsidP="00FF6D8E">
      <w:pPr>
        <w:spacing w:after="0"/>
        <w:ind w:firstLine="708"/>
        <w:rPr>
          <w:rFonts w:cs="Calibri"/>
        </w:rPr>
      </w:pPr>
      <w:r w:rsidRPr="00A43248">
        <w:rPr>
          <w:rFonts w:cs="Calibri"/>
        </w:rPr>
        <w:t>938 726 027</w:t>
      </w:r>
    </w:p>
    <w:p w14:paraId="239C2B1E" w14:textId="77777777" w:rsidR="00FF6D8E" w:rsidRDefault="00FF6D8E" w:rsidP="00FF6D8E">
      <w:pPr>
        <w:rPr>
          <w:rFonts w:cs="Calibri"/>
        </w:rPr>
      </w:pPr>
    </w:p>
    <w:p w14:paraId="392EEB26" w14:textId="77777777" w:rsidR="00FF6D8E" w:rsidRPr="00A43248" w:rsidRDefault="00FF6D8E" w:rsidP="00FF6D8E">
      <w:pPr>
        <w:spacing w:after="0"/>
        <w:rPr>
          <w:rFonts w:cs="Calibri"/>
        </w:rPr>
      </w:pPr>
      <w:r w:rsidRPr="00A43248">
        <w:rPr>
          <w:rFonts w:cs="Calibri"/>
        </w:rPr>
        <w:t>Hvis leverandør ikke kan levere EHF-faktura, kan den sendes på: </w:t>
      </w:r>
      <w:hyperlink r:id="rId16" w:history="1">
        <w:r w:rsidRPr="00A43248">
          <w:rPr>
            <w:rStyle w:val="Hyperlink"/>
            <w:rFonts w:cs="Calibri"/>
          </w:rPr>
          <w:t>okonomi@melhus.kommune.no</w:t>
        </w:r>
      </w:hyperlink>
      <w:r w:rsidRPr="00A43248">
        <w:rPr>
          <w:rFonts w:cs="Calibri"/>
        </w:rPr>
        <w:t>.  </w:t>
      </w:r>
    </w:p>
    <w:p w14:paraId="57FFF50F" w14:textId="77777777" w:rsidR="00FF6D8E" w:rsidRDefault="00FF6D8E" w:rsidP="00FF6D8E">
      <w:pPr>
        <w:spacing w:after="0"/>
        <w:rPr>
          <w:rFonts w:cs="Calibri"/>
        </w:rPr>
      </w:pPr>
      <w:r w:rsidRPr="00A43248">
        <w:rPr>
          <w:rFonts w:cs="Calibri"/>
        </w:rPr>
        <w:t>Alle fakturaer skal merkes med riktig attestantkode til den som skal behandle fakturaen. </w:t>
      </w:r>
    </w:p>
    <w:p w14:paraId="11691BA4" w14:textId="77777777" w:rsidR="00FF6D8E" w:rsidRDefault="00FF6D8E" w:rsidP="00FF6D8E">
      <w:pPr>
        <w:rPr>
          <w:rFonts w:cs="Calibri"/>
        </w:rPr>
      </w:pPr>
    </w:p>
    <w:p w14:paraId="69EC4501" w14:textId="77777777" w:rsidR="00FF6D8E" w:rsidRPr="00A43248" w:rsidRDefault="00FF6D8E" w:rsidP="00FF6D8E">
      <w:pPr>
        <w:rPr>
          <w:rFonts w:cs="Calibri"/>
        </w:rPr>
      </w:pPr>
    </w:p>
    <w:p w14:paraId="7645AFC0" w14:textId="436AAC0C" w:rsidR="00FF6D8E" w:rsidRPr="00FF6D8E" w:rsidRDefault="00FF6D8E" w:rsidP="00FF6D8E">
      <w:pPr>
        <w:rPr>
          <w:u w:val="single"/>
        </w:rPr>
      </w:pPr>
      <w:r>
        <w:rPr>
          <w:u w:val="single"/>
        </w:rPr>
        <w:t>Midtre Gauldal</w:t>
      </w:r>
      <w:r w:rsidRPr="00A02ECB">
        <w:rPr>
          <w:u w:val="single"/>
        </w:rPr>
        <w:t xml:space="preserve"> kommune:</w:t>
      </w:r>
    </w:p>
    <w:p w14:paraId="0C5A3C41" w14:textId="6E5715D5" w:rsidR="00FF6D8E" w:rsidRDefault="00FF6D8E" w:rsidP="00FF6D8E">
      <w:r>
        <w:t>E</w:t>
      </w:r>
      <w:r w:rsidRPr="0090721A">
        <w:t>lektroniske fakturaadressen: </w:t>
      </w:r>
    </w:p>
    <w:p w14:paraId="7CC65417" w14:textId="77777777" w:rsidR="00FF6D8E" w:rsidRPr="0090721A" w:rsidRDefault="00FF6D8E" w:rsidP="00FF6D8E">
      <w:pPr>
        <w:spacing w:after="0"/>
        <w:ind w:firstLine="708"/>
      </w:pPr>
      <w:r w:rsidRPr="0090721A">
        <w:t>Midtre Gauldal kommune</w:t>
      </w:r>
    </w:p>
    <w:p w14:paraId="6E2E7B70" w14:textId="7E1C2096" w:rsidR="00FF6D8E" w:rsidRDefault="00FF6D8E" w:rsidP="00FF6D8E">
      <w:pPr>
        <w:spacing w:after="0"/>
        <w:ind w:firstLine="708"/>
      </w:pPr>
      <w:r w:rsidRPr="0090721A">
        <w:t>970</w:t>
      </w:r>
      <w:r>
        <w:t> </w:t>
      </w:r>
      <w:r w:rsidRPr="0090721A">
        <w:t>187</w:t>
      </w:r>
      <w:r>
        <w:t> </w:t>
      </w:r>
      <w:r w:rsidRPr="0090721A">
        <w:t>715</w:t>
      </w:r>
    </w:p>
    <w:p w14:paraId="3641D4EB" w14:textId="77777777" w:rsidR="00FF6D8E" w:rsidRPr="0090721A" w:rsidRDefault="00FF6D8E" w:rsidP="00FF6D8E">
      <w:pPr>
        <w:spacing w:after="0"/>
        <w:ind w:firstLine="708"/>
      </w:pPr>
    </w:p>
    <w:p w14:paraId="0842732C" w14:textId="77777777" w:rsidR="00FF6D8E" w:rsidRDefault="00FF6D8E" w:rsidP="00FF6D8E">
      <w:r w:rsidRPr="0090721A">
        <w:t>I enkelte tilfeller godtar vi faktura på e-post og papirformat. Faktura på e-post skal sendes til </w:t>
      </w:r>
      <w:hyperlink r:id="rId17" w:tgtFrame="_blank" w:history="1">
        <w:r w:rsidRPr="0090721A">
          <w:rPr>
            <w:rStyle w:val="Hyperlink"/>
          </w:rPr>
          <w:t>fakturamottak@mgk.no</w:t>
        </w:r>
      </w:hyperlink>
      <w:r w:rsidRPr="0090721A">
        <w:t xml:space="preserve">. </w:t>
      </w:r>
    </w:p>
    <w:p w14:paraId="16FF7276" w14:textId="77777777" w:rsidR="00FF6D8E" w:rsidRDefault="00FF6D8E" w:rsidP="00FF6D8E">
      <w:r w:rsidRPr="0090721A">
        <w:t>Papirfaktura må sendes til kommunens postadresse:</w:t>
      </w:r>
    </w:p>
    <w:p w14:paraId="1E47F66E" w14:textId="60D6D9FA" w:rsidR="00FF6D8E" w:rsidRDefault="00FF6D8E" w:rsidP="00FF6D8E">
      <w:pPr>
        <w:ind w:left="708"/>
      </w:pPr>
      <w:r w:rsidRPr="0090721A">
        <w:t>Midtre Gauldal kommune </w:t>
      </w:r>
      <w:r w:rsidRPr="0090721A">
        <w:br/>
        <w:t>Felles fakturamottak </w:t>
      </w:r>
      <w:r w:rsidRPr="0090721A">
        <w:br/>
        <w:t>Rørosveien 11 </w:t>
      </w:r>
      <w:r w:rsidRPr="0090721A">
        <w:br/>
        <w:t>7290 Støren</w:t>
      </w:r>
    </w:p>
    <w:p w14:paraId="070F3E12" w14:textId="6ECCFE38" w:rsidR="00FF6D8E" w:rsidRPr="00FF6D8E" w:rsidRDefault="00FF6D8E" w:rsidP="00FF6D8E">
      <w:r w:rsidRPr="0090721A">
        <w:t>Kommunens generelle betalingsbetingelser er 30 dager.</w:t>
      </w:r>
    </w:p>
    <w:p w14:paraId="31AB5430" w14:textId="77777777" w:rsidR="00FF6D8E" w:rsidRPr="0090721A" w:rsidRDefault="00FF6D8E" w:rsidP="00FF6D8E">
      <w:r w:rsidRPr="0090721A">
        <w:rPr>
          <w:b/>
          <w:bCs/>
        </w:rPr>
        <w:t>Faktura til Midtre Gauldal kommune skal merkes med fakturareferanse.</w:t>
      </w:r>
    </w:p>
    <w:p w14:paraId="14C97FB2" w14:textId="77777777" w:rsidR="00FF6D8E" w:rsidRPr="0090721A" w:rsidRDefault="00FF6D8E" w:rsidP="00FF6D8E">
      <w:r w:rsidRPr="0090721A">
        <w:t>Kravet om fakturareferanse sikrer at faktura kommer til riktig enhet i kommunen. Hvis en faktura mangler fakturareferanse, blir den satt på vent, og leverandørene vil få en e-post der de blir bedt om å oppgi referanse.</w:t>
      </w:r>
    </w:p>
    <w:p w14:paraId="739055CF" w14:textId="24097286" w:rsidR="00FF6D8E" w:rsidRDefault="00FF6D8E" w:rsidP="00FF6D8E">
      <w:r w:rsidRPr="0090721A">
        <w:t>Ved spørsmål om referanser, ta kontakt med bestiller/enhet</w:t>
      </w:r>
      <w:r>
        <w:t>.</w:t>
      </w:r>
    </w:p>
    <w:p w14:paraId="27037169" w14:textId="77777777" w:rsidR="00FF6D8E" w:rsidRDefault="00FF6D8E" w:rsidP="00FF6D8E">
      <w:pPr>
        <w:rPr>
          <w:u w:val="single"/>
        </w:rPr>
      </w:pPr>
    </w:p>
    <w:p w14:paraId="37596145" w14:textId="4A2296D8" w:rsidR="00FF6D8E" w:rsidRPr="00FF6D8E" w:rsidRDefault="00FF6D8E" w:rsidP="00FF6D8E">
      <w:pPr>
        <w:rPr>
          <w:u w:val="single"/>
        </w:rPr>
      </w:pPr>
      <w:r w:rsidRPr="00A02ECB">
        <w:rPr>
          <w:u w:val="single"/>
        </w:rPr>
        <w:t>Skaun kommune:</w:t>
      </w:r>
    </w:p>
    <w:p w14:paraId="7AF575EC" w14:textId="77777777" w:rsidR="00FF6D8E" w:rsidRPr="00A74CA7" w:rsidRDefault="00FF6D8E" w:rsidP="00FF6D8E">
      <w:pPr>
        <w:spacing w:after="0"/>
        <w:ind w:left="708"/>
        <w:rPr>
          <w:rFonts w:cs="Calibri"/>
        </w:rPr>
      </w:pPr>
      <w:r w:rsidRPr="00A74CA7">
        <w:rPr>
          <w:rFonts w:cs="Calibri"/>
        </w:rPr>
        <w:t>Skaun kommune</w:t>
      </w:r>
    </w:p>
    <w:p w14:paraId="35B9D81F" w14:textId="77777777" w:rsidR="00FF6D8E" w:rsidRPr="00A74CA7" w:rsidRDefault="00FF6D8E" w:rsidP="00FF6D8E">
      <w:pPr>
        <w:spacing w:after="0"/>
        <w:ind w:left="708"/>
        <w:rPr>
          <w:rFonts w:cs="Calibri"/>
        </w:rPr>
      </w:pPr>
      <w:r w:rsidRPr="00A74CA7">
        <w:rPr>
          <w:rFonts w:cs="Calibri"/>
        </w:rPr>
        <w:t>Postboks 74</w:t>
      </w:r>
    </w:p>
    <w:p w14:paraId="35A4DAA1" w14:textId="77777777" w:rsidR="00FF6D8E" w:rsidRDefault="00FF6D8E" w:rsidP="00FF6D8E">
      <w:pPr>
        <w:spacing w:after="0"/>
        <w:ind w:left="708"/>
        <w:rPr>
          <w:rFonts w:cs="Calibri"/>
        </w:rPr>
      </w:pPr>
      <w:r w:rsidRPr="00A74CA7">
        <w:rPr>
          <w:rFonts w:cs="Calibri"/>
        </w:rPr>
        <w:t>7358 Børsa</w:t>
      </w:r>
    </w:p>
    <w:p w14:paraId="10642344" w14:textId="77777777" w:rsidR="00FF6D8E" w:rsidRPr="00A74CA7" w:rsidRDefault="00FF6D8E" w:rsidP="00FF6D8E">
      <w:pPr>
        <w:rPr>
          <w:rFonts w:cs="Calibri"/>
        </w:rPr>
      </w:pPr>
    </w:p>
    <w:p w14:paraId="4099520F" w14:textId="6D17EFB1" w:rsidR="00FF6D8E" w:rsidRDefault="00FF6D8E" w:rsidP="00FF6D8E">
      <w:pPr>
        <w:rPr>
          <w:rFonts w:cs="Calibri"/>
        </w:rPr>
      </w:pPr>
      <w:r w:rsidRPr="00A74CA7">
        <w:rPr>
          <w:rFonts w:cs="Calibri"/>
        </w:rPr>
        <w:t>Referanse (avdeling/enhet) skal oppgis.</w:t>
      </w:r>
    </w:p>
    <w:p w14:paraId="3E9D3E4F" w14:textId="28A6B509" w:rsidR="006F4A69" w:rsidRPr="008300BC" w:rsidRDefault="00FF6D8E" w:rsidP="00FF6D8E">
      <w:pPr>
        <w:rPr>
          <w:bCs/>
        </w:rPr>
      </w:pPr>
      <w:r w:rsidRPr="00A74CA7">
        <w:rPr>
          <w:rFonts w:cs="Calibri"/>
        </w:rPr>
        <w:t>Det er krav om at alle Leverandører skal sende faktura via EHF og da skal Skaun kommunes organisasjonsnummer oppgis</w:t>
      </w:r>
      <w:r>
        <w:rPr>
          <w:rFonts w:cs="Calibri"/>
        </w:rPr>
        <w:t>, 939 865 942.</w:t>
      </w:r>
    </w:p>
    <w:p w14:paraId="7CB61130" w14:textId="77777777" w:rsidR="001A22BF" w:rsidRPr="001A22BF" w:rsidRDefault="001A22BF" w:rsidP="001A22BF">
      <w:pPr>
        <w:spacing w:after="0"/>
        <w:rPr>
          <w:b/>
        </w:rPr>
      </w:pPr>
    </w:p>
    <w:p w14:paraId="6FBE46BC" w14:textId="7E529AC7" w:rsidR="00B9782D" w:rsidRDefault="000F0D08" w:rsidP="000965E5">
      <w:pPr>
        <w:pStyle w:val="Heading2"/>
      </w:pPr>
      <w:r>
        <w:t>Feil og mangler ved faktura</w:t>
      </w:r>
    </w:p>
    <w:p w14:paraId="71AC9481" w14:textId="77777777" w:rsidR="00A05626" w:rsidRDefault="00A05626" w:rsidP="00705BE7">
      <w:pPr>
        <w:spacing w:after="0"/>
      </w:pPr>
      <w:r>
        <w:t>Dersom O</w:t>
      </w:r>
      <w:r w:rsidR="00EE6614" w:rsidRPr="00EE6614">
        <w:t xml:space="preserve">ppdragsgiver </w:t>
      </w:r>
      <w:r w:rsidR="0074146F">
        <w:t xml:space="preserve">oppdager </w:t>
      </w:r>
      <w:r w:rsidR="00B30BA4">
        <w:t xml:space="preserve">feil ved eller </w:t>
      </w:r>
      <w:r w:rsidR="00EE6614" w:rsidRPr="00EE6614">
        <w:t>bestrider mottatt f</w:t>
      </w:r>
      <w:r w:rsidR="00B30BA4">
        <w:t>aktura, skal Oppdragsgiver</w:t>
      </w:r>
      <w:r>
        <w:t xml:space="preserve"> gi varsel til L</w:t>
      </w:r>
      <w:r w:rsidR="00B30BA4">
        <w:t>everandør uten ugrunnet opphold.</w:t>
      </w:r>
      <w:r w:rsidR="00EE6614" w:rsidRPr="00EE6614">
        <w:t xml:space="preserve"> Varsel ska</w:t>
      </w:r>
      <w:r>
        <w:t>l inneholde informasjon om hva O</w:t>
      </w:r>
      <w:r w:rsidR="00EE6614" w:rsidRPr="00EE6614">
        <w:t xml:space="preserve">ppdragsgiver anser mangler for at faktura skal være korrekt. </w:t>
      </w:r>
    </w:p>
    <w:p w14:paraId="04C9FC99" w14:textId="77777777" w:rsidR="00A05626" w:rsidRDefault="00A05626" w:rsidP="00705BE7">
      <w:pPr>
        <w:spacing w:after="0"/>
      </w:pPr>
    </w:p>
    <w:p w14:paraId="253079A4" w14:textId="67663864" w:rsidR="008B5897" w:rsidRDefault="00EE6614" w:rsidP="00ED1C77">
      <w:pPr>
        <w:spacing w:after="0"/>
      </w:pPr>
      <w:r w:rsidRPr="00EE6614">
        <w:t>Leverandør skal uten ugrunnet opphold rette opp de mangler som foreligger ved faktura, og sende ny ko</w:t>
      </w:r>
      <w:r w:rsidR="00B30BA4">
        <w:t>rrekt faktura til oppdragsgiver med ny betalingsfrist på 30 dager.</w:t>
      </w:r>
    </w:p>
    <w:p w14:paraId="4FB75DC5" w14:textId="4A84A171" w:rsidR="008B5897" w:rsidRDefault="008B5897" w:rsidP="00E13701">
      <w:pPr>
        <w:pStyle w:val="Heading1"/>
        <w:numPr>
          <w:ilvl w:val="0"/>
          <w:numId w:val="0"/>
        </w:numPr>
        <w:ind w:left="432" w:hanging="432"/>
        <w:rPr>
          <w:b w:val="0"/>
        </w:rPr>
      </w:pPr>
      <w:bookmarkStart w:id="23" w:name="_Toc84311104"/>
      <w:bookmarkStart w:id="24" w:name="_Toc233630637"/>
      <w:bookmarkStart w:id="25" w:name="_Toc237517171"/>
      <w:r w:rsidRPr="00412285">
        <w:t xml:space="preserve">Bilag </w:t>
      </w:r>
      <w:r>
        <w:t>4</w:t>
      </w:r>
      <w:r w:rsidRPr="00412285">
        <w:t xml:space="preserve"> Administrative betingelser</w:t>
      </w:r>
      <w:bookmarkEnd w:id="23"/>
      <w:bookmarkEnd w:id="24"/>
      <w:bookmarkEnd w:id="25"/>
    </w:p>
    <w:p w14:paraId="48953C90" w14:textId="77777777" w:rsidR="008B5897" w:rsidRPr="00FE0236" w:rsidRDefault="008B5897" w:rsidP="008B5897">
      <w:pPr>
        <w:spacing w:after="0"/>
        <w:rPr>
          <w:b/>
        </w:rPr>
      </w:pPr>
    </w:p>
    <w:p w14:paraId="1CD3C6EB" w14:textId="77777777" w:rsidR="0025520D" w:rsidRPr="0025520D" w:rsidRDefault="0025520D" w:rsidP="0025520D">
      <w:pPr>
        <w:pStyle w:val="ListParagraph"/>
        <w:keepNext/>
        <w:keepLines/>
        <w:numPr>
          <w:ilvl w:val="0"/>
          <w:numId w:val="23"/>
        </w:numPr>
        <w:spacing w:before="240" w:after="0"/>
        <w:contextualSpacing w:val="0"/>
        <w:outlineLvl w:val="0"/>
        <w:rPr>
          <w:rFonts w:asciiTheme="majorHAnsi" w:eastAsiaTheme="majorEastAsia" w:hAnsiTheme="majorHAnsi" w:cstheme="majorBidi"/>
          <w:b/>
          <w:vanish/>
          <w:color w:val="1F4E79" w:themeColor="accent1" w:themeShade="80"/>
          <w:sz w:val="32"/>
          <w:szCs w:val="32"/>
        </w:rPr>
      </w:pPr>
      <w:bookmarkStart w:id="26" w:name="_Toc229483652"/>
      <w:bookmarkStart w:id="27" w:name="_Toc232510435"/>
      <w:bookmarkStart w:id="28" w:name="_Toc233366317"/>
      <w:bookmarkStart w:id="29" w:name="_Toc233630464"/>
      <w:bookmarkStart w:id="30" w:name="_Toc233630638"/>
      <w:bookmarkStart w:id="31" w:name="_Toc237509163"/>
      <w:bookmarkStart w:id="32" w:name="_Toc237517172"/>
      <w:bookmarkEnd w:id="26"/>
      <w:bookmarkEnd w:id="27"/>
      <w:bookmarkEnd w:id="28"/>
      <w:bookmarkEnd w:id="29"/>
      <w:bookmarkEnd w:id="30"/>
      <w:bookmarkEnd w:id="31"/>
      <w:bookmarkEnd w:id="32"/>
    </w:p>
    <w:p w14:paraId="20412CAB" w14:textId="65197614" w:rsidR="008B5897" w:rsidRDefault="008B5897" w:rsidP="0025520D">
      <w:pPr>
        <w:pStyle w:val="Heading2"/>
      </w:pPr>
      <w:r w:rsidRPr="00B2394E">
        <w:t>Prosjektorganisering</w:t>
      </w:r>
    </w:p>
    <w:p w14:paraId="3BC81209" w14:textId="40A1D8C2" w:rsidR="008B5897" w:rsidRDefault="008B5897" w:rsidP="00945DF4">
      <w:pPr>
        <w:spacing w:after="0"/>
      </w:pPr>
      <w:r>
        <w:t>Avtales for det enkelte oppdrag</w:t>
      </w:r>
    </w:p>
    <w:p w14:paraId="17EBB1D2" w14:textId="77777777" w:rsidR="00945DF4" w:rsidRPr="007E0E67" w:rsidRDefault="00945DF4" w:rsidP="00945DF4">
      <w:pPr>
        <w:spacing w:after="0"/>
      </w:pPr>
    </w:p>
    <w:p w14:paraId="0568B967" w14:textId="201CB4C7" w:rsidR="008B5897" w:rsidRDefault="008B5897" w:rsidP="006D73F1">
      <w:pPr>
        <w:pStyle w:val="Heading2"/>
      </w:pPr>
      <w:r>
        <w:t>Frister og rutiner for møter</w:t>
      </w:r>
    </w:p>
    <w:p w14:paraId="1D9D6336" w14:textId="1B47EE87" w:rsidR="008B5897" w:rsidRDefault="008B5897" w:rsidP="008B5897">
      <w:pPr>
        <w:spacing w:after="0"/>
      </w:pPr>
      <w:r>
        <w:t xml:space="preserve">Det skal </w:t>
      </w:r>
      <w:r w:rsidR="007F48FE">
        <w:t>åpnes for mulighet til å avholde</w:t>
      </w:r>
      <w:r>
        <w:t xml:space="preserve"> minst et brukermøte pr. år</w:t>
      </w:r>
      <w:r w:rsidR="00945DF4">
        <w:t xml:space="preserve"> pr. kommune</w:t>
      </w:r>
      <w:r>
        <w:t xml:space="preserve">, hvor Leverandøren må stille med nødvendig personell kostnadsfritt for Oppdragsgiver. Der hvor det anses som nødvendig, hentes det inn representanter fra merkevareleverandør. </w:t>
      </w:r>
      <w:r w:rsidR="0049266D">
        <w:t>Melhus kommune</w:t>
      </w:r>
      <w:r>
        <w:t xml:space="preserve"> stiller lokaler til rådighet, øvrige kostnader dekkes av Leverandør.</w:t>
      </w:r>
    </w:p>
    <w:p w14:paraId="39F3CA56" w14:textId="77777777" w:rsidR="008B5897" w:rsidRPr="00FE0236" w:rsidRDefault="008B5897" w:rsidP="008B5897">
      <w:pPr>
        <w:spacing w:after="0"/>
      </w:pPr>
    </w:p>
    <w:p w14:paraId="58A6162A" w14:textId="0BB74720" w:rsidR="008B5897" w:rsidRDefault="008B5897" w:rsidP="006D73F1">
      <w:pPr>
        <w:pStyle w:val="Heading2"/>
      </w:pPr>
      <w:r>
        <w:t>Underleverandører og bruk av tredjepart</w:t>
      </w:r>
    </w:p>
    <w:p w14:paraId="76AD29B0" w14:textId="77777777" w:rsidR="008B5897" w:rsidRDefault="008B5897" w:rsidP="008B5897">
      <w:pPr>
        <w:spacing w:after="0"/>
        <w:rPr>
          <w:rFonts w:ascii="Calibri" w:eastAsia="MS Gothic" w:hAnsi="Calibri" w:cs="Calibri"/>
          <w:kern w:val="32"/>
          <w:lang w:eastAsia="nb-NO"/>
        </w:rPr>
      </w:pPr>
      <w:r>
        <w:t>Underleverandører som ikke framkommer av tilbud med forpliktelseserklæring skal forhånds</w:t>
      </w:r>
      <w:r>
        <w:rPr>
          <w:rFonts w:ascii="Calibri" w:eastAsia="MS Gothic" w:hAnsi="Calibri" w:cs="Calibri"/>
          <w:kern w:val="32"/>
          <w:lang w:eastAsia="nb-NO"/>
        </w:rPr>
        <w:t xml:space="preserve"> godkjennes av Oppdragsgiver. </w:t>
      </w:r>
    </w:p>
    <w:p w14:paraId="6C253C5F" w14:textId="77777777" w:rsidR="008B5897" w:rsidRDefault="008B5897" w:rsidP="008B5897">
      <w:pPr>
        <w:spacing w:after="0"/>
        <w:rPr>
          <w:rFonts w:ascii="Calibri" w:eastAsia="MS Gothic" w:hAnsi="Calibri" w:cs="Calibri"/>
          <w:kern w:val="32"/>
          <w:lang w:eastAsia="nb-NO"/>
        </w:rPr>
      </w:pPr>
    </w:p>
    <w:p w14:paraId="6B89F707" w14:textId="558982D4" w:rsidR="008B5897" w:rsidRPr="00A37829" w:rsidRDefault="008B5897" w:rsidP="008B5897">
      <w:pPr>
        <w:spacing w:after="0"/>
        <w:rPr>
          <w:b/>
        </w:rPr>
      </w:pPr>
      <w:r>
        <w:rPr>
          <w:rFonts w:ascii="Calibri" w:eastAsia="MS Gothic" w:hAnsi="Calibri" w:cs="Calibri"/>
          <w:kern w:val="32"/>
          <w:lang w:eastAsia="nb-NO"/>
        </w:rPr>
        <w:t xml:space="preserve">Når det foreligger saklig </w:t>
      </w:r>
      <w:r w:rsidR="006D73F1">
        <w:rPr>
          <w:rFonts w:ascii="Calibri" w:eastAsia="MS Gothic" w:hAnsi="Calibri" w:cs="Calibri"/>
          <w:kern w:val="32"/>
          <w:lang w:eastAsia="nb-NO"/>
        </w:rPr>
        <w:t>grunn,</w:t>
      </w:r>
      <w:r>
        <w:rPr>
          <w:rFonts w:ascii="Calibri" w:eastAsia="MS Gothic" w:hAnsi="Calibri" w:cs="Calibri"/>
          <w:kern w:val="32"/>
          <w:lang w:eastAsia="nb-NO"/>
        </w:rPr>
        <w:t xml:space="preserve"> har Oppdragsgiver rett til å krev</w:t>
      </w:r>
      <w:r w:rsidR="00527E66">
        <w:rPr>
          <w:rFonts w:ascii="Calibri" w:eastAsia="MS Gothic" w:hAnsi="Calibri" w:cs="Calibri"/>
          <w:kern w:val="32"/>
          <w:lang w:eastAsia="nb-NO"/>
        </w:rPr>
        <w:t>e</w:t>
      </w:r>
      <w:r>
        <w:rPr>
          <w:rFonts w:ascii="Calibri" w:eastAsia="MS Gothic" w:hAnsi="Calibri" w:cs="Calibri"/>
          <w:kern w:val="32"/>
          <w:lang w:eastAsia="nb-NO"/>
        </w:rPr>
        <w:t xml:space="preserve"> bytte av underleverandør.</w:t>
      </w:r>
    </w:p>
    <w:p w14:paraId="26D6C4C0" w14:textId="77777777" w:rsidR="008B5897" w:rsidRPr="0051773D" w:rsidRDefault="008B5897" w:rsidP="008B5897">
      <w:pPr>
        <w:spacing w:after="0"/>
        <w:rPr>
          <w:b/>
        </w:rPr>
      </w:pPr>
    </w:p>
    <w:p w14:paraId="1846C14F" w14:textId="449AA76B" w:rsidR="008B5897" w:rsidRPr="008444A4" w:rsidRDefault="008B5897" w:rsidP="006D73F1">
      <w:pPr>
        <w:pStyle w:val="Heading2"/>
      </w:pPr>
      <w:r>
        <w:t>Statistikk</w:t>
      </w:r>
    </w:p>
    <w:p w14:paraId="65333C1C" w14:textId="2A31A461" w:rsidR="008B5897" w:rsidRDefault="008B5897" w:rsidP="008B5897">
      <w:pPr>
        <w:spacing w:after="0"/>
      </w:pPr>
      <w:r>
        <w:t>Leverandøren skal årlig levere statistikk over oppdragsvolum pr år</w:t>
      </w:r>
      <w:r w:rsidR="00945DF4">
        <w:t xml:space="preserve"> pr. kommune. </w:t>
      </w:r>
    </w:p>
    <w:p w14:paraId="7995E425" w14:textId="77777777" w:rsidR="008B5897" w:rsidRPr="00B275DD" w:rsidRDefault="008B5897" w:rsidP="008B5897">
      <w:pPr>
        <w:spacing w:after="0"/>
        <w:rPr>
          <w:b/>
        </w:rPr>
      </w:pPr>
      <w:r>
        <w:t>Oppdragsgiver kan be om annen leveringsstatistikk på anmodning til Leverandøren.</w:t>
      </w:r>
    </w:p>
    <w:p w14:paraId="065E67D1" w14:textId="77777777" w:rsidR="008B5897" w:rsidRPr="000A79F4" w:rsidRDefault="008B5897" w:rsidP="008B5897">
      <w:pPr>
        <w:spacing w:after="0"/>
        <w:rPr>
          <w:b/>
        </w:rPr>
      </w:pPr>
    </w:p>
    <w:p w14:paraId="2834FD58" w14:textId="77777777" w:rsidR="008B5897" w:rsidRPr="001E2A02" w:rsidRDefault="008B5897" w:rsidP="008B5897">
      <w:pPr>
        <w:spacing w:after="0"/>
        <w:rPr>
          <w:bCs/>
        </w:rPr>
      </w:pPr>
    </w:p>
    <w:p w14:paraId="02920D60" w14:textId="77777777" w:rsidR="00EE6614" w:rsidRDefault="00EE6614" w:rsidP="00705BE7">
      <w:pPr>
        <w:spacing w:after="0"/>
        <w:rPr>
          <w:rFonts w:asciiTheme="majorHAnsi" w:eastAsiaTheme="majorEastAsia" w:hAnsiTheme="majorHAnsi" w:cstheme="majorBidi"/>
          <w:b/>
          <w:color w:val="2E74B5" w:themeColor="accent1" w:themeShade="BF"/>
          <w:sz w:val="32"/>
          <w:szCs w:val="32"/>
        </w:rPr>
      </w:pPr>
    </w:p>
    <w:sectPr w:rsidR="00EE6614" w:rsidSect="003A2AF4">
      <w:headerReference w:type="default" r:id="rId18"/>
      <w:footerReference w:type="default" r:id="rId19"/>
      <w:footerReference w:type="first" r:id="rId20"/>
      <w:pgSz w:w="11906" w:h="16838"/>
      <w:pgMar w:top="1440" w:right="1440" w:bottom="1440" w:left="1440"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EFE9" w14:textId="77777777" w:rsidR="004F4F27" w:rsidRDefault="004F4F27" w:rsidP="00B2394E">
      <w:pPr>
        <w:spacing w:after="0" w:line="240" w:lineRule="auto"/>
      </w:pPr>
      <w:r>
        <w:separator/>
      </w:r>
    </w:p>
  </w:endnote>
  <w:endnote w:type="continuationSeparator" w:id="0">
    <w:p w14:paraId="526C9288" w14:textId="77777777" w:rsidR="004F4F27" w:rsidRDefault="004F4F27" w:rsidP="00B2394E">
      <w:pPr>
        <w:spacing w:after="0" w:line="240" w:lineRule="auto"/>
      </w:pPr>
      <w:r>
        <w:continuationSeparator/>
      </w:r>
    </w:p>
  </w:endnote>
  <w:endnote w:type="continuationNotice" w:id="1">
    <w:p w14:paraId="31AE56AA" w14:textId="77777777" w:rsidR="004F4F27" w:rsidRDefault="004F4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Fira Sans Light">
    <w:altName w:val="Fira Sans Light"/>
    <w:charset w:val="00"/>
    <w:family w:val="swiss"/>
    <w:pitch w:val="variable"/>
    <w:sig w:usb0="600002FF" w:usb1="00000001" w:usb2="00000000" w:usb3="00000000" w:csb0="0000019F" w:csb1="00000000"/>
  </w:font>
  <w:font w:name="Fira Sans SemiBold">
    <w:altName w:val="Fira Sans SemiBold"/>
    <w:charset w:val="00"/>
    <w:family w:val="swiss"/>
    <w:pitch w:val="variable"/>
    <w:sig w:usb0="600002FF"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750450"/>
      <w:docPartObj>
        <w:docPartGallery w:val="Page Numbers (Bottom of Page)"/>
        <w:docPartUnique/>
      </w:docPartObj>
    </w:sdtPr>
    <w:sdtEndPr/>
    <w:sdtContent>
      <w:p w14:paraId="40EF7530" w14:textId="77777777" w:rsidR="000A79F4" w:rsidRDefault="000A79F4">
        <w:pPr>
          <w:pStyle w:val="Footer"/>
          <w:jc w:val="center"/>
        </w:pPr>
        <w:r>
          <w:fldChar w:fldCharType="begin"/>
        </w:r>
        <w:r>
          <w:instrText>PAGE   \* MERGEFORMAT</w:instrText>
        </w:r>
        <w:r>
          <w:fldChar w:fldCharType="separate"/>
        </w:r>
        <w:r>
          <w:rPr>
            <w:noProof/>
          </w:rPr>
          <w:t>14</w:t>
        </w:r>
        <w:r>
          <w:fldChar w:fldCharType="end"/>
        </w:r>
      </w:p>
    </w:sdtContent>
  </w:sdt>
  <w:p w14:paraId="3D6F8682" w14:textId="77777777" w:rsidR="000A79F4" w:rsidRDefault="000A7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364166"/>
      <w:docPartObj>
        <w:docPartGallery w:val="Page Numbers (Bottom of Page)"/>
        <w:docPartUnique/>
      </w:docPartObj>
    </w:sdtPr>
    <w:sdtEndPr/>
    <w:sdtContent>
      <w:p w14:paraId="1CE17E32" w14:textId="245C8C64" w:rsidR="003A2AF4" w:rsidRDefault="003A2AF4">
        <w:pPr>
          <w:pStyle w:val="Footer"/>
          <w:jc w:val="right"/>
        </w:pPr>
        <w:r>
          <w:fldChar w:fldCharType="begin"/>
        </w:r>
        <w:r>
          <w:instrText>PAGE   \* MERGEFORMAT</w:instrText>
        </w:r>
        <w:r>
          <w:fldChar w:fldCharType="separate"/>
        </w:r>
        <w:r>
          <w:t>2</w:t>
        </w:r>
        <w:r>
          <w:fldChar w:fldCharType="end"/>
        </w:r>
      </w:p>
    </w:sdtContent>
  </w:sdt>
  <w:p w14:paraId="6BEADAE5" w14:textId="77777777" w:rsidR="003A2AF4" w:rsidRDefault="003A2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6E9D" w14:textId="77777777" w:rsidR="004F4F27" w:rsidRDefault="004F4F27" w:rsidP="00B2394E">
      <w:pPr>
        <w:spacing w:after="0" w:line="240" w:lineRule="auto"/>
      </w:pPr>
      <w:r>
        <w:separator/>
      </w:r>
    </w:p>
  </w:footnote>
  <w:footnote w:type="continuationSeparator" w:id="0">
    <w:p w14:paraId="0CBCCC8F" w14:textId="77777777" w:rsidR="004F4F27" w:rsidRDefault="004F4F27" w:rsidP="00B2394E">
      <w:pPr>
        <w:spacing w:after="0" w:line="240" w:lineRule="auto"/>
      </w:pPr>
      <w:r>
        <w:continuationSeparator/>
      </w:r>
    </w:p>
  </w:footnote>
  <w:footnote w:type="continuationNotice" w:id="1">
    <w:p w14:paraId="216BEBCD" w14:textId="77777777" w:rsidR="004F4F27" w:rsidRDefault="004F4F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9E0E" w14:textId="2BBB1ABB" w:rsidR="000A79F4" w:rsidRDefault="002D3A97" w:rsidP="00B2394E">
    <w:pPr>
      <w:pStyle w:val="Header"/>
      <w:jc w:val="right"/>
    </w:pPr>
    <w:r>
      <w:rPr>
        <w:rFonts w:ascii="Fira Sans" w:eastAsiaTheme="majorEastAsia" w:hAnsi="Fira Sans" w:cstheme="majorBidi"/>
        <w:noProof/>
        <w:color w:val="2E74B5" w:themeColor="accent1" w:themeShade="BF"/>
        <w:sz w:val="40"/>
        <w:szCs w:val="40"/>
        <w14:ligatures w14:val="standardContextual"/>
      </w:rPr>
      <w:drawing>
        <wp:anchor distT="0" distB="0" distL="114300" distR="114300" simplePos="0" relativeHeight="251658242" behindDoc="1" locked="0" layoutInCell="1" allowOverlap="1" wp14:anchorId="7E83AF7B" wp14:editId="67BA5D37">
          <wp:simplePos x="0" y="0"/>
          <wp:positionH relativeFrom="column">
            <wp:posOffset>5939155</wp:posOffset>
          </wp:positionH>
          <wp:positionV relativeFrom="paragraph">
            <wp:posOffset>-1270</wp:posOffset>
          </wp:positionV>
          <wp:extent cx="546735" cy="561975"/>
          <wp:effectExtent l="0" t="0" r="5715" b="9525"/>
          <wp:wrapTight wrapText="bothSides">
            <wp:wrapPolygon edited="0">
              <wp:start x="3010" y="0"/>
              <wp:lineTo x="6021" y="11715"/>
              <wp:lineTo x="0" y="12447"/>
              <wp:lineTo x="0" y="21234"/>
              <wp:lineTo x="21073" y="21234"/>
              <wp:lineTo x="21073" y="12447"/>
              <wp:lineTo x="14300" y="11715"/>
              <wp:lineTo x="17310" y="1464"/>
              <wp:lineTo x="17310" y="0"/>
              <wp:lineTo x="3010" y="0"/>
            </wp:wrapPolygon>
          </wp:wrapTight>
          <wp:docPr id="1588718435"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251934" name="Bilde 169725193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735" cy="561975"/>
                  </a:xfrm>
                  <a:prstGeom prst="rect">
                    <a:avLst/>
                  </a:prstGeom>
                </pic:spPr>
              </pic:pic>
            </a:graphicData>
          </a:graphic>
          <wp14:sizeRelH relativeFrom="page">
            <wp14:pctWidth>0</wp14:pctWidth>
          </wp14:sizeRelH>
          <wp14:sizeRelV relativeFrom="page">
            <wp14:pctHeight>0</wp14:pctHeight>
          </wp14:sizeRelV>
        </wp:anchor>
      </w:drawing>
    </w:r>
    <w:r>
      <w:rPr>
        <w:rFonts w:cs="Calibri"/>
        <w:noProof/>
        <w:color w:val="000000"/>
      </w:rPr>
      <w:drawing>
        <wp:anchor distT="0" distB="0" distL="114300" distR="114300" simplePos="0" relativeHeight="251658241" behindDoc="1" locked="0" layoutInCell="1" allowOverlap="1" wp14:anchorId="7A5C5220" wp14:editId="044BB70F">
          <wp:simplePos x="0" y="0"/>
          <wp:positionH relativeFrom="column">
            <wp:posOffset>4795520</wp:posOffset>
          </wp:positionH>
          <wp:positionV relativeFrom="paragraph">
            <wp:posOffset>0</wp:posOffset>
          </wp:positionV>
          <wp:extent cx="1028700" cy="581025"/>
          <wp:effectExtent l="0" t="0" r="0" b="9525"/>
          <wp:wrapTight wrapText="bothSides">
            <wp:wrapPolygon edited="0">
              <wp:start x="0" y="0"/>
              <wp:lineTo x="0" y="21246"/>
              <wp:lineTo x="21200" y="21246"/>
              <wp:lineTo x="21200" y="0"/>
              <wp:lineTo x="0" y="0"/>
            </wp:wrapPolygon>
          </wp:wrapTight>
          <wp:docPr id="1152788374"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Bilde 1"/>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028700" cy="581025"/>
                  </a:xfrm>
                  <a:prstGeom prst="rect">
                    <a:avLst/>
                  </a:prstGeom>
                  <a:noFill/>
                  <a:ln>
                    <a:noFill/>
                  </a:ln>
                </pic:spPr>
              </pic:pic>
            </a:graphicData>
          </a:graphic>
        </wp:anchor>
      </w:drawing>
    </w:r>
    <w:r>
      <w:rPr>
        <w:rFonts w:ascii="Calibri Light" w:hAnsi="Calibri Light" w:cs="Calibri Light"/>
        <w:noProof/>
        <w:sz w:val="96"/>
        <w:szCs w:val="96"/>
      </w:rPr>
      <w:drawing>
        <wp:anchor distT="0" distB="0" distL="114300" distR="114300" simplePos="0" relativeHeight="251658240" behindDoc="0" locked="0" layoutInCell="1" allowOverlap="1" wp14:anchorId="0301F99F" wp14:editId="15D32CF1">
          <wp:simplePos x="0" y="0"/>
          <wp:positionH relativeFrom="margin">
            <wp:posOffset>3286125</wp:posOffset>
          </wp:positionH>
          <wp:positionV relativeFrom="margin">
            <wp:posOffset>-846455</wp:posOffset>
          </wp:positionV>
          <wp:extent cx="1352550" cy="655955"/>
          <wp:effectExtent l="0" t="0" r="0" b="0"/>
          <wp:wrapSquare wrapText="bothSides"/>
          <wp:docPr id="1962240940" name="Bilde 1962240940" descr="Et bilde som inneholder kommunelogoe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lhus kommune logo liggende farge.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52550" cy="6559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539A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05C2B"/>
    <w:multiLevelType w:val="hybridMultilevel"/>
    <w:tmpl w:val="4F1A2F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624E43"/>
    <w:multiLevelType w:val="hybridMultilevel"/>
    <w:tmpl w:val="38F22BF0"/>
    <w:lvl w:ilvl="0" w:tplc="2286E498">
      <w:start w:val="1"/>
      <w:numFmt w:val="ordin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192D9C"/>
    <w:multiLevelType w:val="hybridMultilevel"/>
    <w:tmpl w:val="0C8C9E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6576936"/>
    <w:multiLevelType w:val="hybridMultilevel"/>
    <w:tmpl w:val="F79E28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70E5E06"/>
    <w:multiLevelType w:val="multilevel"/>
    <w:tmpl w:val="63264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B364F7"/>
    <w:multiLevelType w:val="hybridMultilevel"/>
    <w:tmpl w:val="29ACEF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AB150BD"/>
    <w:multiLevelType w:val="hybridMultilevel"/>
    <w:tmpl w:val="536E1D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C111BDF"/>
    <w:multiLevelType w:val="hybridMultilevel"/>
    <w:tmpl w:val="DC206E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D8A099C"/>
    <w:multiLevelType w:val="hybridMultilevel"/>
    <w:tmpl w:val="2690B3E2"/>
    <w:lvl w:ilvl="0" w:tplc="759C3FAC">
      <w:start w:val="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0BC3911"/>
    <w:multiLevelType w:val="multilevel"/>
    <w:tmpl w:val="EB4676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364130"/>
    <w:multiLevelType w:val="hybridMultilevel"/>
    <w:tmpl w:val="525C21CC"/>
    <w:lvl w:ilvl="0" w:tplc="F3C8F93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86C1F26"/>
    <w:multiLevelType w:val="hybridMultilevel"/>
    <w:tmpl w:val="5A84CF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8E12179"/>
    <w:multiLevelType w:val="multilevel"/>
    <w:tmpl w:val="A852D1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77616A"/>
    <w:multiLevelType w:val="hybridMultilevel"/>
    <w:tmpl w:val="CF3E37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DDB12C0"/>
    <w:multiLevelType w:val="multilevel"/>
    <w:tmpl w:val="11401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5B9BD5"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9F75D5"/>
    <w:multiLevelType w:val="multilevel"/>
    <w:tmpl w:val="DAF475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12C5542"/>
    <w:multiLevelType w:val="hybridMultilevel"/>
    <w:tmpl w:val="61406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1A16012"/>
    <w:multiLevelType w:val="hybridMultilevel"/>
    <w:tmpl w:val="9D0A2320"/>
    <w:lvl w:ilvl="0" w:tplc="2286E498">
      <w:start w:val="1"/>
      <w:numFmt w:val="ordin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6344B8D"/>
    <w:multiLevelType w:val="hybridMultilevel"/>
    <w:tmpl w:val="2A6016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28660B61"/>
    <w:multiLevelType w:val="hybridMultilevel"/>
    <w:tmpl w:val="52C00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2E39D6"/>
    <w:multiLevelType w:val="hybridMultilevel"/>
    <w:tmpl w:val="259EA3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C2001ED"/>
    <w:multiLevelType w:val="hybridMultilevel"/>
    <w:tmpl w:val="1B4CB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49D313C"/>
    <w:multiLevelType w:val="hybridMultilevel"/>
    <w:tmpl w:val="0B18E8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60D4689"/>
    <w:multiLevelType w:val="multilevel"/>
    <w:tmpl w:val="8926129C"/>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color w:val="2E74B5" w:themeColor="accent1"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403347"/>
    <w:multiLevelType w:val="multilevel"/>
    <w:tmpl w:val="8926129C"/>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color w:val="2E74B5" w:themeColor="accent1"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C95F71"/>
    <w:multiLevelType w:val="hybridMultilevel"/>
    <w:tmpl w:val="8466D3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16D21AF"/>
    <w:multiLevelType w:val="hybridMultilevel"/>
    <w:tmpl w:val="815AEA76"/>
    <w:lvl w:ilvl="0" w:tplc="58D423A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1935F9D"/>
    <w:multiLevelType w:val="hybridMultilevel"/>
    <w:tmpl w:val="D868A368"/>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2503B9D"/>
    <w:multiLevelType w:val="multilevel"/>
    <w:tmpl w:val="668A3916"/>
    <w:lvl w:ilvl="0">
      <w:start w:val="6"/>
      <w:numFmt w:val="decimal"/>
      <w:lvlText w:val="%1"/>
      <w:lvlJc w:val="left"/>
      <w:pPr>
        <w:ind w:left="360" w:hanging="360"/>
      </w:pPr>
      <w:rPr>
        <w:rFonts w:hint="default"/>
      </w:rPr>
    </w:lvl>
    <w:lvl w:ilvl="1">
      <w:start w:val="1"/>
      <w:numFmt w:val="ordin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5313355"/>
    <w:multiLevelType w:val="hybridMultilevel"/>
    <w:tmpl w:val="4D56526A"/>
    <w:lvl w:ilvl="0" w:tplc="4002FC30">
      <w:start w:val="10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6E33843"/>
    <w:multiLevelType w:val="multilevel"/>
    <w:tmpl w:val="40F69DC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C56ABB"/>
    <w:multiLevelType w:val="hybridMultilevel"/>
    <w:tmpl w:val="BA5CD6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4FE6B19"/>
    <w:multiLevelType w:val="hybridMultilevel"/>
    <w:tmpl w:val="DF6016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76F15A3"/>
    <w:multiLevelType w:val="multilevel"/>
    <w:tmpl w:val="9DAE8B2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B26151F"/>
    <w:multiLevelType w:val="hybridMultilevel"/>
    <w:tmpl w:val="EE9429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FFD35D9"/>
    <w:multiLevelType w:val="multilevel"/>
    <w:tmpl w:val="E9C842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4E3FFD"/>
    <w:multiLevelType w:val="hybridMultilevel"/>
    <w:tmpl w:val="030AE1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9192DDA"/>
    <w:multiLevelType w:val="hybridMultilevel"/>
    <w:tmpl w:val="82ACA3E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10217E4"/>
    <w:multiLevelType w:val="multilevel"/>
    <w:tmpl w:val="0414001F"/>
    <w:styleLink w:val="Stil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19749B"/>
    <w:multiLevelType w:val="hybridMultilevel"/>
    <w:tmpl w:val="8286D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3136E97"/>
    <w:multiLevelType w:val="hybridMultilevel"/>
    <w:tmpl w:val="BFC8DD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4A940B8"/>
    <w:multiLevelType w:val="hybridMultilevel"/>
    <w:tmpl w:val="13AE5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5F63F30"/>
    <w:multiLevelType w:val="hybridMultilevel"/>
    <w:tmpl w:val="A47EFC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BF12578"/>
    <w:multiLevelType w:val="hybridMultilevel"/>
    <w:tmpl w:val="69E2739C"/>
    <w:lvl w:ilvl="0" w:tplc="04140001">
      <w:start w:val="1"/>
      <w:numFmt w:val="bullet"/>
      <w:lvlText w:val=""/>
      <w:lvlJc w:val="left"/>
      <w:pPr>
        <w:ind w:left="1080" w:hanging="72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223562744">
    <w:abstractNumId w:val="29"/>
  </w:num>
  <w:num w:numId="2" w16cid:durableId="1827092505">
    <w:abstractNumId w:val="17"/>
  </w:num>
  <w:num w:numId="3" w16cid:durableId="560218527">
    <w:abstractNumId w:val="39"/>
  </w:num>
  <w:num w:numId="4" w16cid:durableId="2090302167">
    <w:abstractNumId w:val="24"/>
  </w:num>
  <w:num w:numId="5" w16cid:durableId="1549562225">
    <w:abstractNumId w:val="30"/>
  </w:num>
  <w:num w:numId="6" w16cid:durableId="1351639227">
    <w:abstractNumId w:val="44"/>
  </w:num>
  <w:num w:numId="7" w16cid:durableId="2037925211">
    <w:abstractNumId w:val="15"/>
  </w:num>
  <w:num w:numId="8" w16cid:durableId="4751213">
    <w:abstractNumId w:val="31"/>
  </w:num>
  <w:num w:numId="9" w16cid:durableId="653870552">
    <w:abstractNumId w:val="13"/>
  </w:num>
  <w:num w:numId="10" w16cid:durableId="975641115">
    <w:abstractNumId w:val="19"/>
  </w:num>
  <w:num w:numId="11" w16cid:durableId="286740612">
    <w:abstractNumId w:val="11"/>
  </w:num>
  <w:num w:numId="12" w16cid:durableId="1550334825">
    <w:abstractNumId w:val="36"/>
  </w:num>
  <w:num w:numId="13" w16cid:durableId="143812986">
    <w:abstractNumId w:val="25"/>
  </w:num>
  <w:num w:numId="14" w16cid:durableId="246236124">
    <w:abstractNumId w:val="10"/>
  </w:num>
  <w:num w:numId="15" w16cid:durableId="950015161">
    <w:abstractNumId w:val="0"/>
  </w:num>
  <w:num w:numId="16" w16cid:durableId="1570074587">
    <w:abstractNumId w:val="28"/>
  </w:num>
  <w:num w:numId="17" w16cid:durableId="1852643178">
    <w:abstractNumId w:val="40"/>
  </w:num>
  <w:num w:numId="18" w16cid:durableId="460072993">
    <w:abstractNumId w:val="23"/>
  </w:num>
  <w:num w:numId="19" w16cid:durableId="1374696079">
    <w:abstractNumId w:val="34"/>
  </w:num>
  <w:num w:numId="20" w16cid:durableId="2010713255">
    <w:abstractNumId w:val="2"/>
  </w:num>
  <w:num w:numId="21" w16cid:durableId="1766875129">
    <w:abstractNumId w:val="18"/>
  </w:num>
  <w:num w:numId="22" w16cid:durableId="2061398190">
    <w:abstractNumId w:val="5"/>
  </w:num>
  <w:num w:numId="23" w16cid:durableId="1055739342">
    <w:abstractNumId w:val="16"/>
  </w:num>
  <w:num w:numId="24" w16cid:durableId="1808275775">
    <w:abstractNumId w:val="22"/>
  </w:num>
  <w:num w:numId="25" w16cid:durableId="91435667">
    <w:abstractNumId w:val="16"/>
  </w:num>
  <w:num w:numId="26" w16cid:durableId="1336298426">
    <w:abstractNumId w:val="38"/>
  </w:num>
  <w:num w:numId="27" w16cid:durableId="1224951621">
    <w:abstractNumId w:val="42"/>
  </w:num>
  <w:num w:numId="28" w16cid:durableId="1775974153">
    <w:abstractNumId w:val="12"/>
  </w:num>
  <w:num w:numId="29" w16cid:durableId="2040280773">
    <w:abstractNumId w:val="33"/>
  </w:num>
  <w:num w:numId="30" w16cid:durableId="1365057328">
    <w:abstractNumId w:val="20"/>
  </w:num>
  <w:num w:numId="31" w16cid:durableId="374349672">
    <w:abstractNumId w:val="1"/>
  </w:num>
  <w:num w:numId="32" w16cid:durableId="298614486">
    <w:abstractNumId w:val="21"/>
  </w:num>
  <w:num w:numId="33" w16cid:durableId="2094428076">
    <w:abstractNumId w:val="35"/>
  </w:num>
  <w:num w:numId="34" w16cid:durableId="1576238463">
    <w:abstractNumId w:val="26"/>
  </w:num>
  <w:num w:numId="35" w16cid:durableId="910699118">
    <w:abstractNumId w:val="41"/>
  </w:num>
  <w:num w:numId="36" w16cid:durableId="1968704157">
    <w:abstractNumId w:val="37"/>
  </w:num>
  <w:num w:numId="37" w16cid:durableId="879782882">
    <w:abstractNumId w:val="8"/>
  </w:num>
  <w:num w:numId="38" w16cid:durableId="828785548">
    <w:abstractNumId w:val="7"/>
  </w:num>
  <w:num w:numId="39" w16cid:durableId="1567185971">
    <w:abstractNumId w:val="32"/>
  </w:num>
  <w:num w:numId="40" w16cid:durableId="1985348153">
    <w:abstractNumId w:val="4"/>
  </w:num>
  <w:num w:numId="41" w16cid:durableId="1574897086">
    <w:abstractNumId w:val="3"/>
  </w:num>
  <w:num w:numId="42" w16cid:durableId="896821324">
    <w:abstractNumId w:val="6"/>
  </w:num>
  <w:num w:numId="43" w16cid:durableId="1302494165">
    <w:abstractNumId w:val="43"/>
  </w:num>
  <w:num w:numId="44" w16cid:durableId="1637761689">
    <w:abstractNumId w:val="14"/>
  </w:num>
  <w:num w:numId="45" w16cid:durableId="1468084367">
    <w:abstractNumId w:val="27"/>
  </w:num>
  <w:num w:numId="46" w16cid:durableId="610821865">
    <w:abstractNumId w:val="9"/>
  </w:num>
  <w:num w:numId="47" w16cid:durableId="999843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65358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0" w:nlCheck="1" w:checkStyle="0"/>
  <w:activeWritingStyle w:appName="MSWord" w:lang="nb-NO"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DD"/>
    <w:rsid w:val="0000317E"/>
    <w:rsid w:val="00005234"/>
    <w:rsid w:val="0001274B"/>
    <w:rsid w:val="000146AC"/>
    <w:rsid w:val="00015E12"/>
    <w:rsid w:val="00017FC3"/>
    <w:rsid w:val="000225E8"/>
    <w:rsid w:val="0002388E"/>
    <w:rsid w:val="00024A59"/>
    <w:rsid w:val="00027664"/>
    <w:rsid w:val="00036817"/>
    <w:rsid w:val="00036FEE"/>
    <w:rsid w:val="000448F5"/>
    <w:rsid w:val="0004619F"/>
    <w:rsid w:val="00053EED"/>
    <w:rsid w:val="00054EDD"/>
    <w:rsid w:val="00064843"/>
    <w:rsid w:val="00070F76"/>
    <w:rsid w:val="0007145C"/>
    <w:rsid w:val="000771E5"/>
    <w:rsid w:val="000773DF"/>
    <w:rsid w:val="00077498"/>
    <w:rsid w:val="00077CC6"/>
    <w:rsid w:val="000819C2"/>
    <w:rsid w:val="0008583D"/>
    <w:rsid w:val="0008688C"/>
    <w:rsid w:val="00092F1F"/>
    <w:rsid w:val="00094899"/>
    <w:rsid w:val="000965E5"/>
    <w:rsid w:val="0009769C"/>
    <w:rsid w:val="000A0D85"/>
    <w:rsid w:val="000A6322"/>
    <w:rsid w:val="000A79F4"/>
    <w:rsid w:val="000B09F0"/>
    <w:rsid w:val="000B24E5"/>
    <w:rsid w:val="000B4348"/>
    <w:rsid w:val="000B4626"/>
    <w:rsid w:val="000B629F"/>
    <w:rsid w:val="000C0731"/>
    <w:rsid w:val="000C1194"/>
    <w:rsid w:val="000D3B49"/>
    <w:rsid w:val="000D66D0"/>
    <w:rsid w:val="000E4022"/>
    <w:rsid w:val="000E45B6"/>
    <w:rsid w:val="000F0D08"/>
    <w:rsid w:val="000F2722"/>
    <w:rsid w:val="000F5758"/>
    <w:rsid w:val="00105E0E"/>
    <w:rsid w:val="001073D3"/>
    <w:rsid w:val="00110636"/>
    <w:rsid w:val="00113677"/>
    <w:rsid w:val="00115253"/>
    <w:rsid w:val="00115BDA"/>
    <w:rsid w:val="00126A66"/>
    <w:rsid w:val="0012709A"/>
    <w:rsid w:val="00132E0A"/>
    <w:rsid w:val="001339C6"/>
    <w:rsid w:val="0013417F"/>
    <w:rsid w:val="00136464"/>
    <w:rsid w:val="00136E09"/>
    <w:rsid w:val="001445D5"/>
    <w:rsid w:val="00145603"/>
    <w:rsid w:val="00147870"/>
    <w:rsid w:val="00153446"/>
    <w:rsid w:val="00181299"/>
    <w:rsid w:val="00185661"/>
    <w:rsid w:val="00186534"/>
    <w:rsid w:val="00193E1C"/>
    <w:rsid w:val="00197FE5"/>
    <w:rsid w:val="001A22BF"/>
    <w:rsid w:val="001A4931"/>
    <w:rsid w:val="001A6D61"/>
    <w:rsid w:val="001B14C6"/>
    <w:rsid w:val="001B6A90"/>
    <w:rsid w:val="001B6AF7"/>
    <w:rsid w:val="001C6576"/>
    <w:rsid w:val="001D081F"/>
    <w:rsid w:val="001D3635"/>
    <w:rsid w:val="001D5959"/>
    <w:rsid w:val="001E0518"/>
    <w:rsid w:val="001E1154"/>
    <w:rsid w:val="001E1CFE"/>
    <w:rsid w:val="001E2A02"/>
    <w:rsid w:val="001E463D"/>
    <w:rsid w:val="001E6242"/>
    <w:rsid w:val="001E6F0F"/>
    <w:rsid w:val="001E7123"/>
    <w:rsid w:val="001E7519"/>
    <w:rsid w:val="001F2FDD"/>
    <w:rsid w:val="001F64A9"/>
    <w:rsid w:val="002217FD"/>
    <w:rsid w:val="00224268"/>
    <w:rsid w:val="00227B80"/>
    <w:rsid w:val="00235BE2"/>
    <w:rsid w:val="00235FDF"/>
    <w:rsid w:val="0023621E"/>
    <w:rsid w:val="00237792"/>
    <w:rsid w:val="002418CB"/>
    <w:rsid w:val="002518CB"/>
    <w:rsid w:val="00253D43"/>
    <w:rsid w:val="00254852"/>
    <w:rsid w:val="0025520D"/>
    <w:rsid w:val="002605DE"/>
    <w:rsid w:val="002607DD"/>
    <w:rsid w:val="0026574F"/>
    <w:rsid w:val="00266305"/>
    <w:rsid w:val="00270AAC"/>
    <w:rsid w:val="002718FC"/>
    <w:rsid w:val="00282901"/>
    <w:rsid w:val="00285877"/>
    <w:rsid w:val="00290EF1"/>
    <w:rsid w:val="00293727"/>
    <w:rsid w:val="002A02C6"/>
    <w:rsid w:val="002A101A"/>
    <w:rsid w:val="002A5015"/>
    <w:rsid w:val="002B1404"/>
    <w:rsid w:val="002B2EB5"/>
    <w:rsid w:val="002C2F41"/>
    <w:rsid w:val="002C41FF"/>
    <w:rsid w:val="002C4210"/>
    <w:rsid w:val="002C59D4"/>
    <w:rsid w:val="002C5F08"/>
    <w:rsid w:val="002C69D6"/>
    <w:rsid w:val="002D15F2"/>
    <w:rsid w:val="002D3A97"/>
    <w:rsid w:val="002D652D"/>
    <w:rsid w:val="002E2814"/>
    <w:rsid w:val="002E2F4A"/>
    <w:rsid w:val="00300800"/>
    <w:rsid w:val="003041ED"/>
    <w:rsid w:val="0030443B"/>
    <w:rsid w:val="00304695"/>
    <w:rsid w:val="003051BE"/>
    <w:rsid w:val="00307768"/>
    <w:rsid w:val="00310002"/>
    <w:rsid w:val="00310CCE"/>
    <w:rsid w:val="00316483"/>
    <w:rsid w:val="0032142C"/>
    <w:rsid w:val="00323E99"/>
    <w:rsid w:val="00324F44"/>
    <w:rsid w:val="00325087"/>
    <w:rsid w:val="00326136"/>
    <w:rsid w:val="003265D6"/>
    <w:rsid w:val="00334A23"/>
    <w:rsid w:val="00334B77"/>
    <w:rsid w:val="00335D68"/>
    <w:rsid w:val="0034572D"/>
    <w:rsid w:val="00347D2B"/>
    <w:rsid w:val="00354148"/>
    <w:rsid w:val="003548B6"/>
    <w:rsid w:val="00376F95"/>
    <w:rsid w:val="003773ED"/>
    <w:rsid w:val="0038074A"/>
    <w:rsid w:val="00381A23"/>
    <w:rsid w:val="00387C28"/>
    <w:rsid w:val="00396033"/>
    <w:rsid w:val="0039645B"/>
    <w:rsid w:val="003A25E8"/>
    <w:rsid w:val="003A2AF4"/>
    <w:rsid w:val="003C37F2"/>
    <w:rsid w:val="003C563E"/>
    <w:rsid w:val="003C6F69"/>
    <w:rsid w:val="003C78D7"/>
    <w:rsid w:val="003D0181"/>
    <w:rsid w:val="003D239C"/>
    <w:rsid w:val="003D3A13"/>
    <w:rsid w:val="003D41F0"/>
    <w:rsid w:val="003D5C87"/>
    <w:rsid w:val="003E5EB1"/>
    <w:rsid w:val="003F12B1"/>
    <w:rsid w:val="003F1E35"/>
    <w:rsid w:val="003F2A14"/>
    <w:rsid w:val="003F71F9"/>
    <w:rsid w:val="004110FE"/>
    <w:rsid w:val="0041142E"/>
    <w:rsid w:val="004115C9"/>
    <w:rsid w:val="00412285"/>
    <w:rsid w:val="00415EAD"/>
    <w:rsid w:val="00424B72"/>
    <w:rsid w:val="00426C41"/>
    <w:rsid w:val="00430D75"/>
    <w:rsid w:val="00433D04"/>
    <w:rsid w:val="00433E52"/>
    <w:rsid w:val="00434665"/>
    <w:rsid w:val="0043781D"/>
    <w:rsid w:val="00443189"/>
    <w:rsid w:val="004569DA"/>
    <w:rsid w:val="004577BF"/>
    <w:rsid w:val="00460BC6"/>
    <w:rsid w:val="00464CDF"/>
    <w:rsid w:val="00467DF4"/>
    <w:rsid w:val="004702DB"/>
    <w:rsid w:val="00472BC5"/>
    <w:rsid w:val="00473445"/>
    <w:rsid w:val="0047732B"/>
    <w:rsid w:val="00477C2C"/>
    <w:rsid w:val="00486D02"/>
    <w:rsid w:val="00487266"/>
    <w:rsid w:val="0049266D"/>
    <w:rsid w:val="004A1C05"/>
    <w:rsid w:val="004A252F"/>
    <w:rsid w:val="004A2B65"/>
    <w:rsid w:val="004B2662"/>
    <w:rsid w:val="004B4A19"/>
    <w:rsid w:val="004B55E8"/>
    <w:rsid w:val="004B60D6"/>
    <w:rsid w:val="004B7F4D"/>
    <w:rsid w:val="004C4949"/>
    <w:rsid w:val="004C78D5"/>
    <w:rsid w:val="004D7BEC"/>
    <w:rsid w:val="004E3A1D"/>
    <w:rsid w:val="004F041D"/>
    <w:rsid w:val="004F311B"/>
    <w:rsid w:val="004F3D5A"/>
    <w:rsid w:val="004F47E6"/>
    <w:rsid w:val="004F4F27"/>
    <w:rsid w:val="004F7081"/>
    <w:rsid w:val="00501940"/>
    <w:rsid w:val="005060D6"/>
    <w:rsid w:val="0051165A"/>
    <w:rsid w:val="0051773D"/>
    <w:rsid w:val="00520EFC"/>
    <w:rsid w:val="00521040"/>
    <w:rsid w:val="0052151B"/>
    <w:rsid w:val="005273F0"/>
    <w:rsid w:val="00527E66"/>
    <w:rsid w:val="00533CA4"/>
    <w:rsid w:val="00534D44"/>
    <w:rsid w:val="005350E0"/>
    <w:rsid w:val="00537F2E"/>
    <w:rsid w:val="00542BB8"/>
    <w:rsid w:val="0054645C"/>
    <w:rsid w:val="005553E1"/>
    <w:rsid w:val="005657FF"/>
    <w:rsid w:val="00567C42"/>
    <w:rsid w:val="00576C50"/>
    <w:rsid w:val="00583119"/>
    <w:rsid w:val="00593B8B"/>
    <w:rsid w:val="00594124"/>
    <w:rsid w:val="00595543"/>
    <w:rsid w:val="005971EF"/>
    <w:rsid w:val="005A60BC"/>
    <w:rsid w:val="005A7F39"/>
    <w:rsid w:val="005B16EC"/>
    <w:rsid w:val="005B41B9"/>
    <w:rsid w:val="005C0F84"/>
    <w:rsid w:val="005C607A"/>
    <w:rsid w:val="005C6639"/>
    <w:rsid w:val="005D2319"/>
    <w:rsid w:val="005D34C7"/>
    <w:rsid w:val="005D374F"/>
    <w:rsid w:val="005D4551"/>
    <w:rsid w:val="0060122E"/>
    <w:rsid w:val="0060178B"/>
    <w:rsid w:val="00602B96"/>
    <w:rsid w:val="00613B5E"/>
    <w:rsid w:val="00614D8A"/>
    <w:rsid w:val="006351C7"/>
    <w:rsid w:val="00640847"/>
    <w:rsid w:val="006448AD"/>
    <w:rsid w:val="00645135"/>
    <w:rsid w:val="006460D7"/>
    <w:rsid w:val="006474CC"/>
    <w:rsid w:val="00652764"/>
    <w:rsid w:val="0065533D"/>
    <w:rsid w:val="006728E0"/>
    <w:rsid w:val="0067375F"/>
    <w:rsid w:val="0067417E"/>
    <w:rsid w:val="006776ED"/>
    <w:rsid w:val="0067799F"/>
    <w:rsid w:val="00683CDD"/>
    <w:rsid w:val="00686096"/>
    <w:rsid w:val="0068662C"/>
    <w:rsid w:val="00691D43"/>
    <w:rsid w:val="006937A2"/>
    <w:rsid w:val="00696340"/>
    <w:rsid w:val="006A08AB"/>
    <w:rsid w:val="006A0BB6"/>
    <w:rsid w:val="006A777D"/>
    <w:rsid w:val="006B62A5"/>
    <w:rsid w:val="006C5BF1"/>
    <w:rsid w:val="006D26BE"/>
    <w:rsid w:val="006D270D"/>
    <w:rsid w:val="006D2C48"/>
    <w:rsid w:val="006D3084"/>
    <w:rsid w:val="006D3E58"/>
    <w:rsid w:val="006D73F1"/>
    <w:rsid w:val="006F254C"/>
    <w:rsid w:val="006F4A69"/>
    <w:rsid w:val="006F7EAB"/>
    <w:rsid w:val="00701F84"/>
    <w:rsid w:val="00705BE7"/>
    <w:rsid w:val="00710799"/>
    <w:rsid w:val="00711949"/>
    <w:rsid w:val="0071244F"/>
    <w:rsid w:val="00712592"/>
    <w:rsid w:val="007134D7"/>
    <w:rsid w:val="00716168"/>
    <w:rsid w:val="0072532D"/>
    <w:rsid w:val="00727EC5"/>
    <w:rsid w:val="007370EB"/>
    <w:rsid w:val="00741173"/>
    <w:rsid w:val="0074146F"/>
    <w:rsid w:val="007464AC"/>
    <w:rsid w:val="00750296"/>
    <w:rsid w:val="00754596"/>
    <w:rsid w:val="00754DFA"/>
    <w:rsid w:val="0076044D"/>
    <w:rsid w:val="00770A16"/>
    <w:rsid w:val="00775920"/>
    <w:rsid w:val="00781BBB"/>
    <w:rsid w:val="00782ED3"/>
    <w:rsid w:val="007850FD"/>
    <w:rsid w:val="00785688"/>
    <w:rsid w:val="00797F75"/>
    <w:rsid w:val="007A12FB"/>
    <w:rsid w:val="007A5037"/>
    <w:rsid w:val="007A6547"/>
    <w:rsid w:val="007B1B9B"/>
    <w:rsid w:val="007B4CDB"/>
    <w:rsid w:val="007B632C"/>
    <w:rsid w:val="007B77E0"/>
    <w:rsid w:val="007C0146"/>
    <w:rsid w:val="007C2E95"/>
    <w:rsid w:val="007E0E67"/>
    <w:rsid w:val="007E2130"/>
    <w:rsid w:val="007E40D4"/>
    <w:rsid w:val="007F1EFB"/>
    <w:rsid w:val="007F2E74"/>
    <w:rsid w:val="007F48FE"/>
    <w:rsid w:val="007F79A5"/>
    <w:rsid w:val="00804218"/>
    <w:rsid w:val="00807C37"/>
    <w:rsid w:val="00812D77"/>
    <w:rsid w:val="00814969"/>
    <w:rsid w:val="00816731"/>
    <w:rsid w:val="00816E83"/>
    <w:rsid w:val="008177C6"/>
    <w:rsid w:val="0082268A"/>
    <w:rsid w:val="008300BC"/>
    <w:rsid w:val="00830A14"/>
    <w:rsid w:val="00833289"/>
    <w:rsid w:val="00840EEA"/>
    <w:rsid w:val="0084223B"/>
    <w:rsid w:val="00844447"/>
    <w:rsid w:val="008444A4"/>
    <w:rsid w:val="00852006"/>
    <w:rsid w:val="00854FD5"/>
    <w:rsid w:val="0085598F"/>
    <w:rsid w:val="0086101B"/>
    <w:rsid w:val="00861F22"/>
    <w:rsid w:val="0087227E"/>
    <w:rsid w:val="00874D36"/>
    <w:rsid w:val="00893450"/>
    <w:rsid w:val="00894D74"/>
    <w:rsid w:val="00896E90"/>
    <w:rsid w:val="00897503"/>
    <w:rsid w:val="00897F41"/>
    <w:rsid w:val="008A33E3"/>
    <w:rsid w:val="008B47D7"/>
    <w:rsid w:val="008B4DDD"/>
    <w:rsid w:val="008B5897"/>
    <w:rsid w:val="008B771E"/>
    <w:rsid w:val="008C226E"/>
    <w:rsid w:val="008C751D"/>
    <w:rsid w:val="008D21D9"/>
    <w:rsid w:val="008E07FC"/>
    <w:rsid w:val="008E5D61"/>
    <w:rsid w:val="008E6E73"/>
    <w:rsid w:val="0090055C"/>
    <w:rsid w:val="00902999"/>
    <w:rsid w:val="00910484"/>
    <w:rsid w:val="00915E90"/>
    <w:rsid w:val="009213C7"/>
    <w:rsid w:val="009229B3"/>
    <w:rsid w:val="0092507B"/>
    <w:rsid w:val="009319D1"/>
    <w:rsid w:val="00936BC4"/>
    <w:rsid w:val="0094105F"/>
    <w:rsid w:val="00941D5A"/>
    <w:rsid w:val="00945DF4"/>
    <w:rsid w:val="00946E9B"/>
    <w:rsid w:val="00954508"/>
    <w:rsid w:val="009609DB"/>
    <w:rsid w:val="00961269"/>
    <w:rsid w:val="00974FF6"/>
    <w:rsid w:val="00982A41"/>
    <w:rsid w:val="00982B39"/>
    <w:rsid w:val="00985A58"/>
    <w:rsid w:val="0099083E"/>
    <w:rsid w:val="00991607"/>
    <w:rsid w:val="00992899"/>
    <w:rsid w:val="00997E54"/>
    <w:rsid w:val="009A31F4"/>
    <w:rsid w:val="009A41FB"/>
    <w:rsid w:val="009A5712"/>
    <w:rsid w:val="009A5C31"/>
    <w:rsid w:val="009B4CE6"/>
    <w:rsid w:val="009B7D02"/>
    <w:rsid w:val="009C1F6D"/>
    <w:rsid w:val="009C3797"/>
    <w:rsid w:val="009D4919"/>
    <w:rsid w:val="009D6790"/>
    <w:rsid w:val="009E0A50"/>
    <w:rsid w:val="009E2EC1"/>
    <w:rsid w:val="009E3025"/>
    <w:rsid w:val="009E4034"/>
    <w:rsid w:val="009F26DE"/>
    <w:rsid w:val="009F54A2"/>
    <w:rsid w:val="009F7BD4"/>
    <w:rsid w:val="00A01248"/>
    <w:rsid w:val="00A05626"/>
    <w:rsid w:val="00A077D3"/>
    <w:rsid w:val="00A12BCD"/>
    <w:rsid w:val="00A12EE0"/>
    <w:rsid w:val="00A16F43"/>
    <w:rsid w:val="00A173D2"/>
    <w:rsid w:val="00A1792B"/>
    <w:rsid w:val="00A2387D"/>
    <w:rsid w:val="00A34856"/>
    <w:rsid w:val="00A35069"/>
    <w:rsid w:val="00A37829"/>
    <w:rsid w:val="00A40D04"/>
    <w:rsid w:val="00A44377"/>
    <w:rsid w:val="00A452C0"/>
    <w:rsid w:val="00A46416"/>
    <w:rsid w:val="00A47749"/>
    <w:rsid w:val="00A51149"/>
    <w:rsid w:val="00A5469D"/>
    <w:rsid w:val="00A5702A"/>
    <w:rsid w:val="00A60D2E"/>
    <w:rsid w:val="00A62798"/>
    <w:rsid w:val="00A674E4"/>
    <w:rsid w:val="00A67D05"/>
    <w:rsid w:val="00A70708"/>
    <w:rsid w:val="00A74475"/>
    <w:rsid w:val="00A8295C"/>
    <w:rsid w:val="00A82B8E"/>
    <w:rsid w:val="00A92351"/>
    <w:rsid w:val="00AA3593"/>
    <w:rsid w:val="00AA3969"/>
    <w:rsid w:val="00AA3E63"/>
    <w:rsid w:val="00AA5DAF"/>
    <w:rsid w:val="00AA724B"/>
    <w:rsid w:val="00AA7DFA"/>
    <w:rsid w:val="00AB05BC"/>
    <w:rsid w:val="00AB10D4"/>
    <w:rsid w:val="00AB1CD0"/>
    <w:rsid w:val="00AB1F64"/>
    <w:rsid w:val="00AB58E0"/>
    <w:rsid w:val="00AD1704"/>
    <w:rsid w:val="00AE2417"/>
    <w:rsid w:val="00AE5EF6"/>
    <w:rsid w:val="00AF0259"/>
    <w:rsid w:val="00AF2695"/>
    <w:rsid w:val="00AF2ED4"/>
    <w:rsid w:val="00B03673"/>
    <w:rsid w:val="00B104C2"/>
    <w:rsid w:val="00B11EDD"/>
    <w:rsid w:val="00B11F84"/>
    <w:rsid w:val="00B1526F"/>
    <w:rsid w:val="00B16181"/>
    <w:rsid w:val="00B1643B"/>
    <w:rsid w:val="00B17E86"/>
    <w:rsid w:val="00B20CA2"/>
    <w:rsid w:val="00B2124A"/>
    <w:rsid w:val="00B2394E"/>
    <w:rsid w:val="00B26270"/>
    <w:rsid w:val="00B275DD"/>
    <w:rsid w:val="00B30B8E"/>
    <w:rsid w:val="00B30BA4"/>
    <w:rsid w:val="00B40EE0"/>
    <w:rsid w:val="00B437D9"/>
    <w:rsid w:val="00B43B79"/>
    <w:rsid w:val="00B463FB"/>
    <w:rsid w:val="00B470DD"/>
    <w:rsid w:val="00B475F8"/>
    <w:rsid w:val="00B47F50"/>
    <w:rsid w:val="00B53849"/>
    <w:rsid w:val="00B56096"/>
    <w:rsid w:val="00B572EF"/>
    <w:rsid w:val="00B57E11"/>
    <w:rsid w:val="00B62B59"/>
    <w:rsid w:val="00B665BC"/>
    <w:rsid w:val="00B83C3F"/>
    <w:rsid w:val="00B9425C"/>
    <w:rsid w:val="00B94D6C"/>
    <w:rsid w:val="00B962C0"/>
    <w:rsid w:val="00B9782D"/>
    <w:rsid w:val="00BA105E"/>
    <w:rsid w:val="00BB27B1"/>
    <w:rsid w:val="00BB4DC3"/>
    <w:rsid w:val="00BC4DA5"/>
    <w:rsid w:val="00BD1C83"/>
    <w:rsid w:val="00BD220E"/>
    <w:rsid w:val="00BD4367"/>
    <w:rsid w:val="00BD5185"/>
    <w:rsid w:val="00BD72EE"/>
    <w:rsid w:val="00BD75DD"/>
    <w:rsid w:val="00BF0B26"/>
    <w:rsid w:val="00BF0E18"/>
    <w:rsid w:val="00BF1B8C"/>
    <w:rsid w:val="00C00F62"/>
    <w:rsid w:val="00C058A2"/>
    <w:rsid w:val="00C12329"/>
    <w:rsid w:val="00C17F6B"/>
    <w:rsid w:val="00C20425"/>
    <w:rsid w:val="00C20DF8"/>
    <w:rsid w:val="00C30F63"/>
    <w:rsid w:val="00C345EE"/>
    <w:rsid w:val="00C34FA6"/>
    <w:rsid w:val="00C3547F"/>
    <w:rsid w:val="00C440C6"/>
    <w:rsid w:val="00C44B89"/>
    <w:rsid w:val="00C47F06"/>
    <w:rsid w:val="00C5130B"/>
    <w:rsid w:val="00C53DFA"/>
    <w:rsid w:val="00C53E87"/>
    <w:rsid w:val="00C5779B"/>
    <w:rsid w:val="00C70F65"/>
    <w:rsid w:val="00C75D0E"/>
    <w:rsid w:val="00C77DCD"/>
    <w:rsid w:val="00C83530"/>
    <w:rsid w:val="00C84C21"/>
    <w:rsid w:val="00C84C50"/>
    <w:rsid w:val="00C85AFB"/>
    <w:rsid w:val="00C91575"/>
    <w:rsid w:val="00C971A5"/>
    <w:rsid w:val="00CA6B3E"/>
    <w:rsid w:val="00CA7104"/>
    <w:rsid w:val="00CB31D0"/>
    <w:rsid w:val="00CB47D4"/>
    <w:rsid w:val="00CB6714"/>
    <w:rsid w:val="00CC1C89"/>
    <w:rsid w:val="00CC3EAD"/>
    <w:rsid w:val="00CD0CEE"/>
    <w:rsid w:val="00CD36A0"/>
    <w:rsid w:val="00CD50D3"/>
    <w:rsid w:val="00CD6C23"/>
    <w:rsid w:val="00CE288A"/>
    <w:rsid w:val="00CE79D6"/>
    <w:rsid w:val="00CF0E47"/>
    <w:rsid w:val="00CF1CC9"/>
    <w:rsid w:val="00CF5A96"/>
    <w:rsid w:val="00CF74EC"/>
    <w:rsid w:val="00D00BC7"/>
    <w:rsid w:val="00D01C56"/>
    <w:rsid w:val="00D0674C"/>
    <w:rsid w:val="00D07A23"/>
    <w:rsid w:val="00D13FF5"/>
    <w:rsid w:val="00D14E6E"/>
    <w:rsid w:val="00D15267"/>
    <w:rsid w:val="00D15F3F"/>
    <w:rsid w:val="00D1600E"/>
    <w:rsid w:val="00D22069"/>
    <w:rsid w:val="00D2502C"/>
    <w:rsid w:val="00D3180A"/>
    <w:rsid w:val="00D33F95"/>
    <w:rsid w:val="00D34FBD"/>
    <w:rsid w:val="00D46D92"/>
    <w:rsid w:val="00D5003E"/>
    <w:rsid w:val="00D522E0"/>
    <w:rsid w:val="00D5439E"/>
    <w:rsid w:val="00D57490"/>
    <w:rsid w:val="00D763E5"/>
    <w:rsid w:val="00D81506"/>
    <w:rsid w:val="00D83AB0"/>
    <w:rsid w:val="00D83B3B"/>
    <w:rsid w:val="00D879B3"/>
    <w:rsid w:val="00D87ED1"/>
    <w:rsid w:val="00D90FE6"/>
    <w:rsid w:val="00D91039"/>
    <w:rsid w:val="00D94826"/>
    <w:rsid w:val="00D94DD7"/>
    <w:rsid w:val="00D96EB7"/>
    <w:rsid w:val="00D971B8"/>
    <w:rsid w:val="00D97C07"/>
    <w:rsid w:val="00DA4B18"/>
    <w:rsid w:val="00DB0FF9"/>
    <w:rsid w:val="00DB5945"/>
    <w:rsid w:val="00DB5BEC"/>
    <w:rsid w:val="00DB6E36"/>
    <w:rsid w:val="00DB6E95"/>
    <w:rsid w:val="00DB7079"/>
    <w:rsid w:val="00DC1CCB"/>
    <w:rsid w:val="00DC2308"/>
    <w:rsid w:val="00DC2F12"/>
    <w:rsid w:val="00DC7192"/>
    <w:rsid w:val="00DD739A"/>
    <w:rsid w:val="00DD77CA"/>
    <w:rsid w:val="00DF01BC"/>
    <w:rsid w:val="00DF1817"/>
    <w:rsid w:val="00DF4441"/>
    <w:rsid w:val="00DF4DCC"/>
    <w:rsid w:val="00E0349B"/>
    <w:rsid w:val="00E03789"/>
    <w:rsid w:val="00E03D7F"/>
    <w:rsid w:val="00E04A68"/>
    <w:rsid w:val="00E07008"/>
    <w:rsid w:val="00E12A93"/>
    <w:rsid w:val="00E13701"/>
    <w:rsid w:val="00E14D29"/>
    <w:rsid w:val="00E16544"/>
    <w:rsid w:val="00E17109"/>
    <w:rsid w:val="00E17FD4"/>
    <w:rsid w:val="00E30C88"/>
    <w:rsid w:val="00E31E44"/>
    <w:rsid w:val="00E33C9C"/>
    <w:rsid w:val="00E35B61"/>
    <w:rsid w:val="00E3722F"/>
    <w:rsid w:val="00E503BA"/>
    <w:rsid w:val="00E618E8"/>
    <w:rsid w:val="00E744B8"/>
    <w:rsid w:val="00E7463E"/>
    <w:rsid w:val="00E75425"/>
    <w:rsid w:val="00E86DDB"/>
    <w:rsid w:val="00E95078"/>
    <w:rsid w:val="00E95314"/>
    <w:rsid w:val="00E95A0D"/>
    <w:rsid w:val="00EA3944"/>
    <w:rsid w:val="00EA6644"/>
    <w:rsid w:val="00EB4762"/>
    <w:rsid w:val="00EB4FB7"/>
    <w:rsid w:val="00EB67DC"/>
    <w:rsid w:val="00EC09A6"/>
    <w:rsid w:val="00EC0C2B"/>
    <w:rsid w:val="00EC3892"/>
    <w:rsid w:val="00ED0305"/>
    <w:rsid w:val="00ED1C77"/>
    <w:rsid w:val="00ED5FFB"/>
    <w:rsid w:val="00EE21F3"/>
    <w:rsid w:val="00EE2C98"/>
    <w:rsid w:val="00EE5213"/>
    <w:rsid w:val="00EE6614"/>
    <w:rsid w:val="00EF194D"/>
    <w:rsid w:val="00EF5248"/>
    <w:rsid w:val="00F06C3C"/>
    <w:rsid w:val="00F11E8D"/>
    <w:rsid w:val="00F1358C"/>
    <w:rsid w:val="00F20909"/>
    <w:rsid w:val="00F2177D"/>
    <w:rsid w:val="00F2222B"/>
    <w:rsid w:val="00F246EF"/>
    <w:rsid w:val="00F30C1F"/>
    <w:rsid w:val="00F31A66"/>
    <w:rsid w:val="00F346B9"/>
    <w:rsid w:val="00F34F6A"/>
    <w:rsid w:val="00F36C84"/>
    <w:rsid w:val="00F37B43"/>
    <w:rsid w:val="00F42A9A"/>
    <w:rsid w:val="00F435D2"/>
    <w:rsid w:val="00F51782"/>
    <w:rsid w:val="00F519ED"/>
    <w:rsid w:val="00F524E2"/>
    <w:rsid w:val="00F61B4A"/>
    <w:rsid w:val="00F635EE"/>
    <w:rsid w:val="00F646C3"/>
    <w:rsid w:val="00F65CBF"/>
    <w:rsid w:val="00F65FE7"/>
    <w:rsid w:val="00F67AE7"/>
    <w:rsid w:val="00F71095"/>
    <w:rsid w:val="00F723E8"/>
    <w:rsid w:val="00F82AB6"/>
    <w:rsid w:val="00F84821"/>
    <w:rsid w:val="00F854A4"/>
    <w:rsid w:val="00F9003E"/>
    <w:rsid w:val="00F9333C"/>
    <w:rsid w:val="00F96620"/>
    <w:rsid w:val="00F978DA"/>
    <w:rsid w:val="00FA0389"/>
    <w:rsid w:val="00FA2285"/>
    <w:rsid w:val="00FA6C85"/>
    <w:rsid w:val="00FB2601"/>
    <w:rsid w:val="00FB455D"/>
    <w:rsid w:val="00FB6287"/>
    <w:rsid w:val="00FC06D3"/>
    <w:rsid w:val="00FC78CA"/>
    <w:rsid w:val="00FD0E6A"/>
    <w:rsid w:val="00FD3A1F"/>
    <w:rsid w:val="00FD4940"/>
    <w:rsid w:val="00FD5425"/>
    <w:rsid w:val="00FD580F"/>
    <w:rsid w:val="00FD598A"/>
    <w:rsid w:val="00FD5D0F"/>
    <w:rsid w:val="00FE0236"/>
    <w:rsid w:val="00FE363A"/>
    <w:rsid w:val="00FE4E46"/>
    <w:rsid w:val="00FE6981"/>
    <w:rsid w:val="00FF369E"/>
    <w:rsid w:val="00FF6D8E"/>
    <w:rsid w:val="00FF7BA3"/>
    <w:rsid w:val="2DA0ACC3"/>
    <w:rsid w:val="3F501C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CCAF1"/>
  <w15:chartTrackingRefBased/>
  <w15:docId w15:val="{2CF9B071-C245-4759-BE08-AE80C4359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798"/>
  </w:style>
  <w:style w:type="paragraph" w:styleId="Heading1">
    <w:name w:val="heading 1"/>
    <w:basedOn w:val="Normal"/>
    <w:next w:val="Normal"/>
    <w:link w:val="Heading1Char"/>
    <w:uiPriority w:val="9"/>
    <w:qFormat/>
    <w:rsid w:val="00BD5185"/>
    <w:pPr>
      <w:keepNext/>
      <w:keepLines/>
      <w:numPr>
        <w:numId w:val="25"/>
      </w:numPr>
      <w:spacing w:before="240" w:after="0"/>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A62798"/>
    <w:pPr>
      <w:keepNext/>
      <w:keepLines/>
      <w:numPr>
        <w:ilvl w:val="1"/>
        <w:numId w:val="25"/>
      </w:numPr>
      <w:spacing w:before="40" w:after="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5971EF"/>
    <w:pPr>
      <w:keepNext/>
      <w:keepLines/>
      <w:numPr>
        <w:ilvl w:val="2"/>
        <w:numId w:val="25"/>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rsid w:val="00347D2B"/>
    <w:pPr>
      <w:keepNext/>
      <w:keepLines/>
      <w:numPr>
        <w:ilvl w:val="3"/>
        <w:numId w:val="2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47D2B"/>
    <w:pPr>
      <w:keepNext/>
      <w:keepLines/>
      <w:numPr>
        <w:ilvl w:val="4"/>
        <w:numId w:val="2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47D2B"/>
    <w:pPr>
      <w:keepNext/>
      <w:keepLines/>
      <w:numPr>
        <w:ilvl w:val="5"/>
        <w:numId w:val="2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47D2B"/>
    <w:pPr>
      <w:keepNext/>
      <w:keepLines/>
      <w:numPr>
        <w:ilvl w:val="6"/>
        <w:numId w:val="2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47D2B"/>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47D2B"/>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185"/>
    <w:rPr>
      <w:rFonts w:asciiTheme="majorHAnsi" w:eastAsiaTheme="majorEastAsia" w:hAnsiTheme="majorHAnsi" w:cstheme="majorBidi"/>
      <w:b/>
      <w:color w:val="1F4E79" w:themeColor="accent1" w:themeShade="80"/>
      <w:sz w:val="32"/>
      <w:szCs w:val="32"/>
    </w:rPr>
  </w:style>
  <w:style w:type="paragraph" w:styleId="TOCHeading">
    <w:name w:val="TOC Heading"/>
    <w:basedOn w:val="Heading1"/>
    <w:next w:val="Normal"/>
    <w:uiPriority w:val="39"/>
    <w:unhideWhenUsed/>
    <w:qFormat/>
    <w:rsid w:val="00412285"/>
    <w:pPr>
      <w:outlineLvl w:val="9"/>
    </w:pPr>
    <w:rPr>
      <w:lang w:eastAsia="nb-NO"/>
    </w:rPr>
  </w:style>
  <w:style w:type="paragraph" w:styleId="TOC1">
    <w:name w:val="toc 1"/>
    <w:basedOn w:val="Normal"/>
    <w:next w:val="Normal"/>
    <w:autoRedefine/>
    <w:uiPriority w:val="39"/>
    <w:unhideWhenUsed/>
    <w:rsid w:val="00412285"/>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412285"/>
    <w:pPr>
      <w:spacing w:before="240" w:after="0"/>
    </w:pPr>
    <w:rPr>
      <w:rFonts w:cstheme="minorHAnsi"/>
      <w:b/>
      <w:bCs/>
      <w:sz w:val="20"/>
      <w:szCs w:val="20"/>
    </w:rPr>
  </w:style>
  <w:style w:type="paragraph" w:styleId="TOC3">
    <w:name w:val="toc 3"/>
    <w:basedOn w:val="Normal"/>
    <w:next w:val="Normal"/>
    <w:autoRedefine/>
    <w:uiPriority w:val="39"/>
    <w:unhideWhenUsed/>
    <w:rsid w:val="00412285"/>
    <w:pPr>
      <w:spacing w:after="0"/>
      <w:ind w:left="220"/>
    </w:pPr>
    <w:rPr>
      <w:rFonts w:cstheme="minorHAnsi"/>
      <w:sz w:val="20"/>
      <w:szCs w:val="20"/>
    </w:rPr>
  </w:style>
  <w:style w:type="paragraph" w:styleId="TOC4">
    <w:name w:val="toc 4"/>
    <w:basedOn w:val="Normal"/>
    <w:next w:val="Normal"/>
    <w:autoRedefine/>
    <w:uiPriority w:val="39"/>
    <w:unhideWhenUsed/>
    <w:rsid w:val="00412285"/>
    <w:pPr>
      <w:spacing w:after="0"/>
      <w:ind w:left="440"/>
    </w:pPr>
    <w:rPr>
      <w:rFonts w:cstheme="minorHAnsi"/>
      <w:sz w:val="20"/>
      <w:szCs w:val="20"/>
    </w:rPr>
  </w:style>
  <w:style w:type="paragraph" w:styleId="TOC5">
    <w:name w:val="toc 5"/>
    <w:basedOn w:val="Normal"/>
    <w:next w:val="Normal"/>
    <w:autoRedefine/>
    <w:uiPriority w:val="39"/>
    <w:unhideWhenUsed/>
    <w:rsid w:val="00412285"/>
    <w:pPr>
      <w:spacing w:after="0"/>
      <w:ind w:left="660"/>
    </w:pPr>
    <w:rPr>
      <w:rFonts w:cstheme="minorHAnsi"/>
      <w:sz w:val="20"/>
      <w:szCs w:val="20"/>
    </w:rPr>
  </w:style>
  <w:style w:type="paragraph" w:styleId="TOC6">
    <w:name w:val="toc 6"/>
    <w:basedOn w:val="Normal"/>
    <w:next w:val="Normal"/>
    <w:autoRedefine/>
    <w:uiPriority w:val="39"/>
    <w:unhideWhenUsed/>
    <w:rsid w:val="00412285"/>
    <w:pPr>
      <w:spacing w:after="0"/>
      <w:ind w:left="880"/>
    </w:pPr>
    <w:rPr>
      <w:rFonts w:cstheme="minorHAnsi"/>
      <w:sz w:val="20"/>
      <w:szCs w:val="20"/>
    </w:rPr>
  </w:style>
  <w:style w:type="paragraph" w:styleId="TOC7">
    <w:name w:val="toc 7"/>
    <w:basedOn w:val="Normal"/>
    <w:next w:val="Normal"/>
    <w:autoRedefine/>
    <w:uiPriority w:val="39"/>
    <w:unhideWhenUsed/>
    <w:rsid w:val="00412285"/>
    <w:pPr>
      <w:spacing w:after="0"/>
      <w:ind w:left="1100"/>
    </w:pPr>
    <w:rPr>
      <w:rFonts w:cstheme="minorHAnsi"/>
      <w:sz w:val="20"/>
      <w:szCs w:val="20"/>
    </w:rPr>
  </w:style>
  <w:style w:type="paragraph" w:styleId="TOC8">
    <w:name w:val="toc 8"/>
    <w:basedOn w:val="Normal"/>
    <w:next w:val="Normal"/>
    <w:autoRedefine/>
    <w:uiPriority w:val="39"/>
    <w:unhideWhenUsed/>
    <w:rsid w:val="00412285"/>
    <w:pPr>
      <w:spacing w:after="0"/>
      <w:ind w:left="1320"/>
    </w:pPr>
    <w:rPr>
      <w:rFonts w:cstheme="minorHAnsi"/>
      <w:sz w:val="20"/>
      <w:szCs w:val="20"/>
    </w:rPr>
  </w:style>
  <w:style w:type="paragraph" w:styleId="TOC9">
    <w:name w:val="toc 9"/>
    <w:basedOn w:val="Normal"/>
    <w:next w:val="Normal"/>
    <w:autoRedefine/>
    <w:uiPriority w:val="39"/>
    <w:unhideWhenUsed/>
    <w:rsid w:val="00412285"/>
    <w:pPr>
      <w:spacing w:after="0"/>
      <w:ind w:left="1540"/>
    </w:pPr>
    <w:rPr>
      <w:rFonts w:cstheme="minorHAnsi"/>
      <w:sz w:val="20"/>
      <w:szCs w:val="20"/>
    </w:rPr>
  </w:style>
  <w:style w:type="character" w:customStyle="1" w:styleId="Heading3Char">
    <w:name w:val="Heading 3 Char"/>
    <w:basedOn w:val="DefaultParagraphFont"/>
    <w:link w:val="Heading3"/>
    <w:uiPriority w:val="9"/>
    <w:rsid w:val="005971EF"/>
    <w:rPr>
      <w:rFonts w:asciiTheme="majorHAnsi" w:eastAsiaTheme="majorEastAsia" w:hAnsiTheme="majorHAnsi" w:cstheme="majorBidi"/>
      <w:color w:val="1F4E79" w:themeColor="accent1" w:themeShade="80"/>
      <w:sz w:val="24"/>
      <w:szCs w:val="24"/>
    </w:rPr>
  </w:style>
  <w:style w:type="character" w:customStyle="1" w:styleId="Heading2Char">
    <w:name w:val="Heading 2 Char"/>
    <w:basedOn w:val="DefaultParagraphFont"/>
    <w:link w:val="Heading2"/>
    <w:uiPriority w:val="9"/>
    <w:rsid w:val="00A62798"/>
    <w:rPr>
      <w:rFonts w:asciiTheme="majorHAnsi" w:eastAsiaTheme="majorEastAsia" w:hAnsiTheme="majorHAnsi" w:cstheme="majorBidi"/>
      <w:color w:val="1F4E79" w:themeColor="accent1" w:themeShade="80"/>
      <w:sz w:val="26"/>
      <w:szCs w:val="26"/>
    </w:rPr>
  </w:style>
  <w:style w:type="paragraph" w:styleId="ListParagraph">
    <w:name w:val="List Paragraph"/>
    <w:basedOn w:val="Normal"/>
    <w:uiPriority w:val="34"/>
    <w:qFormat/>
    <w:rsid w:val="00A8295C"/>
    <w:pPr>
      <w:ind w:left="720"/>
      <w:contextualSpacing/>
    </w:pPr>
  </w:style>
  <w:style w:type="character" w:styleId="Hyperlink">
    <w:name w:val="Hyperlink"/>
    <w:basedOn w:val="DefaultParagraphFont"/>
    <w:uiPriority w:val="99"/>
    <w:unhideWhenUsed/>
    <w:rsid w:val="00B2394E"/>
    <w:rPr>
      <w:color w:val="0563C1" w:themeColor="hyperlink"/>
      <w:u w:val="single"/>
    </w:rPr>
  </w:style>
  <w:style w:type="paragraph" w:styleId="Header">
    <w:name w:val="header"/>
    <w:basedOn w:val="Normal"/>
    <w:link w:val="HeaderChar"/>
    <w:uiPriority w:val="99"/>
    <w:unhideWhenUsed/>
    <w:rsid w:val="00B239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394E"/>
  </w:style>
  <w:style w:type="paragraph" w:styleId="Footer">
    <w:name w:val="footer"/>
    <w:basedOn w:val="Normal"/>
    <w:link w:val="FooterChar"/>
    <w:uiPriority w:val="99"/>
    <w:unhideWhenUsed/>
    <w:rsid w:val="00B239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394E"/>
  </w:style>
  <w:style w:type="table" w:styleId="TableGrid">
    <w:name w:val="Table Grid"/>
    <w:basedOn w:val="TableNormal"/>
    <w:uiPriority w:val="39"/>
    <w:rsid w:val="002E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B9782D"/>
    <w:pPr>
      <w:numPr>
        <w:numId w:val="3"/>
      </w:numPr>
    </w:pPr>
  </w:style>
  <w:style w:type="paragraph" w:styleId="NormalWeb">
    <w:name w:val="Normal (Web)"/>
    <w:basedOn w:val="Normal"/>
    <w:uiPriority w:val="99"/>
    <w:unhideWhenUsed/>
    <w:rsid w:val="00BA105E"/>
    <w:pPr>
      <w:spacing w:before="100" w:beforeAutospacing="1" w:after="100" w:afterAutospacing="1" w:line="240" w:lineRule="auto"/>
    </w:pPr>
    <w:rPr>
      <w:rFonts w:ascii="Times New Roman" w:hAnsi="Times New Roman" w:cs="Times New Roman"/>
      <w:sz w:val="24"/>
      <w:szCs w:val="24"/>
      <w:lang w:eastAsia="nb-NO"/>
    </w:rPr>
  </w:style>
  <w:style w:type="character" w:styleId="CommentReference">
    <w:name w:val="annotation reference"/>
    <w:basedOn w:val="DefaultParagraphFont"/>
    <w:uiPriority w:val="99"/>
    <w:semiHidden/>
    <w:unhideWhenUsed/>
    <w:rsid w:val="00C53E87"/>
    <w:rPr>
      <w:sz w:val="16"/>
      <w:szCs w:val="16"/>
    </w:rPr>
  </w:style>
  <w:style w:type="paragraph" w:styleId="CommentText">
    <w:name w:val="annotation text"/>
    <w:basedOn w:val="Normal"/>
    <w:link w:val="CommentTextChar"/>
    <w:uiPriority w:val="99"/>
    <w:unhideWhenUsed/>
    <w:rsid w:val="00C53E87"/>
    <w:pPr>
      <w:spacing w:line="240" w:lineRule="auto"/>
    </w:pPr>
    <w:rPr>
      <w:sz w:val="20"/>
      <w:szCs w:val="20"/>
    </w:rPr>
  </w:style>
  <w:style w:type="character" w:customStyle="1" w:styleId="CommentTextChar">
    <w:name w:val="Comment Text Char"/>
    <w:basedOn w:val="DefaultParagraphFont"/>
    <w:link w:val="CommentText"/>
    <w:uiPriority w:val="99"/>
    <w:rsid w:val="00C53E87"/>
    <w:rPr>
      <w:sz w:val="20"/>
      <w:szCs w:val="20"/>
    </w:rPr>
  </w:style>
  <w:style w:type="paragraph" w:styleId="CommentSubject">
    <w:name w:val="annotation subject"/>
    <w:basedOn w:val="CommentText"/>
    <w:next w:val="CommentText"/>
    <w:link w:val="CommentSubjectChar"/>
    <w:uiPriority w:val="99"/>
    <w:semiHidden/>
    <w:unhideWhenUsed/>
    <w:rsid w:val="00C53E87"/>
    <w:rPr>
      <w:b/>
      <w:bCs/>
    </w:rPr>
  </w:style>
  <w:style w:type="character" w:customStyle="1" w:styleId="CommentSubjectChar">
    <w:name w:val="Comment Subject Char"/>
    <w:basedOn w:val="CommentTextChar"/>
    <w:link w:val="CommentSubject"/>
    <w:uiPriority w:val="99"/>
    <w:semiHidden/>
    <w:rsid w:val="00C53E87"/>
    <w:rPr>
      <w:b/>
      <w:bCs/>
      <w:sz w:val="20"/>
      <w:szCs w:val="20"/>
    </w:rPr>
  </w:style>
  <w:style w:type="paragraph" w:styleId="BalloonText">
    <w:name w:val="Balloon Text"/>
    <w:basedOn w:val="Normal"/>
    <w:link w:val="BalloonTextChar"/>
    <w:uiPriority w:val="99"/>
    <w:semiHidden/>
    <w:unhideWhenUsed/>
    <w:rsid w:val="00C53E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E87"/>
    <w:rPr>
      <w:rFonts w:ascii="Segoe UI" w:hAnsi="Segoe UI" w:cs="Segoe UI"/>
      <w:sz w:val="18"/>
      <w:szCs w:val="18"/>
    </w:rPr>
  </w:style>
  <w:style w:type="character" w:styleId="FollowedHyperlink">
    <w:name w:val="FollowedHyperlink"/>
    <w:basedOn w:val="DefaultParagraphFont"/>
    <w:uiPriority w:val="99"/>
    <w:semiHidden/>
    <w:unhideWhenUsed/>
    <w:rsid w:val="001A22BF"/>
    <w:rPr>
      <w:color w:val="954F72" w:themeColor="followedHyperlink"/>
      <w:u w:val="single"/>
    </w:rPr>
  </w:style>
  <w:style w:type="paragraph" w:styleId="PlainText">
    <w:name w:val="Plain Text"/>
    <w:basedOn w:val="Normal"/>
    <w:link w:val="PlainTextChar"/>
    <w:uiPriority w:val="99"/>
    <w:semiHidden/>
    <w:unhideWhenUsed/>
    <w:rsid w:val="001A22BF"/>
    <w:pPr>
      <w:spacing w:after="0" w:line="240" w:lineRule="auto"/>
    </w:pPr>
    <w:rPr>
      <w:rFonts w:ascii="Courier New" w:eastAsia="Times New Roman" w:hAnsi="Courier New" w:cs="Courier New"/>
      <w:sz w:val="20"/>
      <w:szCs w:val="20"/>
      <w:lang w:eastAsia="nb-NO"/>
    </w:rPr>
  </w:style>
  <w:style w:type="character" w:customStyle="1" w:styleId="PlainTextChar">
    <w:name w:val="Plain Text Char"/>
    <w:basedOn w:val="DefaultParagraphFont"/>
    <w:link w:val="PlainText"/>
    <w:uiPriority w:val="99"/>
    <w:semiHidden/>
    <w:rsid w:val="001A22BF"/>
    <w:rPr>
      <w:rFonts w:ascii="Courier New" w:eastAsia="Times New Roman" w:hAnsi="Courier New" w:cs="Courier New"/>
      <w:sz w:val="20"/>
      <w:szCs w:val="20"/>
      <w:lang w:eastAsia="nb-NO"/>
    </w:rPr>
  </w:style>
  <w:style w:type="character" w:styleId="UnresolvedMention">
    <w:name w:val="Unresolved Mention"/>
    <w:basedOn w:val="DefaultParagraphFont"/>
    <w:uiPriority w:val="99"/>
    <w:semiHidden/>
    <w:unhideWhenUsed/>
    <w:rsid w:val="008B5897"/>
    <w:rPr>
      <w:color w:val="605E5C"/>
      <w:shd w:val="clear" w:color="auto" w:fill="E1DFDD"/>
    </w:rPr>
  </w:style>
  <w:style w:type="character" w:customStyle="1" w:styleId="Heading4Char">
    <w:name w:val="Heading 4 Char"/>
    <w:basedOn w:val="DefaultParagraphFont"/>
    <w:link w:val="Heading4"/>
    <w:uiPriority w:val="9"/>
    <w:rsid w:val="00347D2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47D2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47D2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47D2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47D2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47D2B"/>
    <w:rPr>
      <w:rFonts w:asciiTheme="majorHAnsi" w:eastAsiaTheme="majorEastAsia" w:hAnsiTheme="majorHAnsi" w:cstheme="majorBidi"/>
      <w:i/>
      <w:iCs/>
      <w:color w:val="272727" w:themeColor="text1" w:themeTint="D8"/>
      <w:sz w:val="21"/>
      <w:szCs w:val="21"/>
    </w:rPr>
  </w:style>
  <w:style w:type="paragraph" w:customStyle="1" w:styleId="Default">
    <w:name w:val="Default"/>
    <w:rsid w:val="00BD5185"/>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E953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327">
      <w:bodyDiv w:val="1"/>
      <w:marLeft w:val="0"/>
      <w:marRight w:val="0"/>
      <w:marTop w:val="0"/>
      <w:marBottom w:val="0"/>
      <w:divBdr>
        <w:top w:val="none" w:sz="0" w:space="0" w:color="auto"/>
        <w:left w:val="none" w:sz="0" w:space="0" w:color="auto"/>
        <w:bottom w:val="none" w:sz="0" w:space="0" w:color="auto"/>
        <w:right w:val="none" w:sz="0" w:space="0" w:color="auto"/>
      </w:divBdr>
    </w:div>
    <w:div w:id="1050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3d0762c9-b480-4b3c-9578-d4db0cc5dc4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fakturamottak@mgk.no" TargetMode="External"/><Relationship Id="rId2" Type="http://schemas.openxmlformats.org/officeDocument/2006/relationships/customXml" Target="../customXml/item2.xml"/><Relationship Id="rId16" Type="http://schemas.openxmlformats.org/officeDocument/2006/relationships/hyperlink" Target="mailto:okonomi@melhus.kommune.n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3d0762c9-b480-4b3c-9578-d4db0cc5dc44"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KJE\Desktop\Mal%20%20Bilag%201-4%20&#8211;%20Ko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D41607DAFAE545B1517511E51C3293" ma:contentTypeVersion="3" ma:contentTypeDescription="Opprett et nytt dokument." ma:contentTypeScope="" ma:versionID="533b3014c6f47f519ae19690abaf572a">
  <xsd:schema xmlns:xsd="http://www.w3.org/2001/XMLSchema" xmlns:xs="http://www.w3.org/2001/XMLSchema" xmlns:p="http://schemas.microsoft.com/office/2006/metadata/properties" xmlns:ns2="8e844689-d9a7-4e5b-ab40-4110a87d83b3" targetNamespace="http://schemas.microsoft.com/office/2006/metadata/properties" ma:root="true" ma:fieldsID="9d4567fa0152878cccd2b3dc37f211a1" ns2:_="">
    <xsd:import namespace="8e844689-d9a7-4e5b-ab40-4110a87d83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44689-d9a7-4e5b-ab40-4110a87d8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B6474-A20A-4CB2-89B2-5AD6C3E77966}">
  <ds:schemaRefs>
    <ds:schemaRef ds:uri="http://schemas.openxmlformats.org/officeDocument/2006/bibliography"/>
  </ds:schemaRefs>
</ds:datastoreItem>
</file>

<file path=customXml/itemProps2.xml><?xml version="1.0" encoding="utf-8"?>
<ds:datastoreItem xmlns:ds="http://schemas.openxmlformats.org/officeDocument/2006/customXml" ds:itemID="{FA37CF7D-15B9-4B5F-993E-D81A32275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44689-d9a7-4e5b-ab40-4110a87d8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52CB5-6E12-4F91-A5BD-7047BB0263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B7BDFF-EA1E-4DAD-944A-13EC11F6C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Mal  Bilag 1-4 – Kopi.dotx</Template>
  <TotalTime>234</TotalTime>
  <Pages>1</Pages>
  <Words>2797</Words>
  <Characters>15949</Characters>
  <Application>Microsoft Office Word</Application>
  <DocSecurity>4</DocSecurity>
  <Lines>132</Lines>
  <Paragraphs>37</Paragraphs>
  <ScaleCrop>false</ScaleCrop>
  <HeadingPairs>
    <vt:vector size="2" baseType="variant">
      <vt:variant>
        <vt:lpstr>Tittel</vt:lpstr>
      </vt:variant>
      <vt:variant>
        <vt:i4>1</vt:i4>
      </vt:variant>
    </vt:vector>
  </HeadingPairs>
  <TitlesOfParts>
    <vt:vector size="1" baseType="lpstr">
      <vt:lpstr/>
    </vt:vector>
  </TitlesOfParts>
  <Company>NTNU</Company>
  <LinksUpToDate>false</LinksUpToDate>
  <CharactersWithSpaces>18709</CharactersWithSpaces>
  <SharedDoc>false</SharedDoc>
  <HLinks>
    <vt:vector size="60" baseType="variant">
      <vt:variant>
        <vt:i4>6488156</vt:i4>
      </vt:variant>
      <vt:variant>
        <vt:i4>54</vt:i4>
      </vt:variant>
      <vt:variant>
        <vt:i4>0</vt:i4>
      </vt:variant>
      <vt:variant>
        <vt:i4>5</vt:i4>
      </vt:variant>
      <vt:variant>
        <vt:lpwstr>mailto:fakturamottak@mgk.no</vt:lpwstr>
      </vt:variant>
      <vt:variant>
        <vt:lpwstr/>
      </vt:variant>
      <vt:variant>
        <vt:i4>1245284</vt:i4>
      </vt:variant>
      <vt:variant>
        <vt:i4>51</vt:i4>
      </vt:variant>
      <vt:variant>
        <vt:i4>0</vt:i4>
      </vt:variant>
      <vt:variant>
        <vt:i4>5</vt:i4>
      </vt:variant>
      <vt:variant>
        <vt:lpwstr>mailto:okonomi@melhus.kommune.no</vt:lpwstr>
      </vt:variant>
      <vt:variant>
        <vt:lpwstr/>
      </vt:variant>
      <vt:variant>
        <vt:i4>1114165</vt:i4>
      </vt:variant>
      <vt:variant>
        <vt:i4>44</vt:i4>
      </vt:variant>
      <vt:variant>
        <vt:i4>0</vt:i4>
      </vt:variant>
      <vt:variant>
        <vt:i4>5</vt:i4>
      </vt:variant>
      <vt:variant>
        <vt:lpwstr/>
      </vt:variant>
      <vt:variant>
        <vt:lpwstr>_Toc237517171</vt:lpwstr>
      </vt:variant>
      <vt:variant>
        <vt:i4>1114165</vt:i4>
      </vt:variant>
      <vt:variant>
        <vt:i4>38</vt:i4>
      </vt:variant>
      <vt:variant>
        <vt:i4>0</vt:i4>
      </vt:variant>
      <vt:variant>
        <vt:i4>5</vt:i4>
      </vt:variant>
      <vt:variant>
        <vt:lpwstr/>
      </vt:variant>
      <vt:variant>
        <vt:lpwstr>_Toc237517170</vt:lpwstr>
      </vt:variant>
      <vt:variant>
        <vt:i4>1048629</vt:i4>
      </vt:variant>
      <vt:variant>
        <vt:i4>32</vt:i4>
      </vt:variant>
      <vt:variant>
        <vt:i4>0</vt:i4>
      </vt:variant>
      <vt:variant>
        <vt:i4>5</vt:i4>
      </vt:variant>
      <vt:variant>
        <vt:lpwstr/>
      </vt:variant>
      <vt:variant>
        <vt:lpwstr>_Toc237517169</vt:lpwstr>
      </vt:variant>
      <vt:variant>
        <vt:i4>1048629</vt:i4>
      </vt:variant>
      <vt:variant>
        <vt:i4>26</vt:i4>
      </vt:variant>
      <vt:variant>
        <vt:i4>0</vt:i4>
      </vt:variant>
      <vt:variant>
        <vt:i4>5</vt:i4>
      </vt:variant>
      <vt:variant>
        <vt:lpwstr/>
      </vt:variant>
      <vt:variant>
        <vt:lpwstr>_Toc237517168</vt:lpwstr>
      </vt:variant>
      <vt:variant>
        <vt:i4>1048629</vt:i4>
      </vt:variant>
      <vt:variant>
        <vt:i4>20</vt:i4>
      </vt:variant>
      <vt:variant>
        <vt:i4>0</vt:i4>
      </vt:variant>
      <vt:variant>
        <vt:i4>5</vt:i4>
      </vt:variant>
      <vt:variant>
        <vt:lpwstr/>
      </vt:variant>
      <vt:variant>
        <vt:lpwstr>_Toc237517167</vt:lpwstr>
      </vt:variant>
      <vt:variant>
        <vt:i4>1048629</vt:i4>
      </vt:variant>
      <vt:variant>
        <vt:i4>14</vt:i4>
      </vt:variant>
      <vt:variant>
        <vt:i4>0</vt:i4>
      </vt:variant>
      <vt:variant>
        <vt:i4>5</vt:i4>
      </vt:variant>
      <vt:variant>
        <vt:lpwstr/>
      </vt:variant>
      <vt:variant>
        <vt:lpwstr>_Toc237517166</vt:lpwstr>
      </vt:variant>
      <vt:variant>
        <vt:i4>1048629</vt:i4>
      </vt:variant>
      <vt:variant>
        <vt:i4>8</vt:i4>
      </vt:variant>
      <vt:variant>
        <vt:i4>0</vt:i4>
      </vt:variant>
      <vt:variant>
        <vt:i4>5</vt:i4>
      </vt:variant>
      <vt:variant>
        <vt:lpwstr/>
      </vt:variant>
      <vt:variant>
        <vt:lpwstr>_Toc237517165</vt:lpwstr>
      </vt:variant>
      <vt:variant>
        <vt:i4>1048629</vt:i4>
      </vt:variant>
      <vt:variant>
        <vt:i4>2</vt:i4>
      </vt:variant>
      <vt:variant>
        <vt:i4>0</vt:i4>
      </vt:variant>
      <vt:variant>
        <vt:i4>5</vt:i4>
      </vt:variant>
      <vt:variant>
        <vt:lpwstr/>
      </vt:variant>
      <vt:variant>
        <vt:lpwstr>_Toc237517164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Van Wijk Kjelstad</dc:creator>
  <cp:keywords/>
  <dc:description/>
  <cp:lastModifiedBy>André Van Wijk Kjelstad</cp:lastModifiedBy>
  <cp:revision>137</cp:revision>
  <dcterms:created xsi:type="dcterms:W3CDTF">2024-09-19T19:37:00Z</dcterms:created>
  <dcterms:modified xsi:type="dcterms:W3CDTF">2026-08-13T11:21:00Z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0x01010099D41607DAFAE545B1517511E51C3293</vt:lpwstr>
  </property>
</Properties>
</file>